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BAC4F6" w14:textId="6B203FC0" w:rsidR="00060984" w:rsidRDefault="004D6946" w:rsidP="00060984">
      <w:pPr>
        <w:jc w:val="center"/>
      </w:pPr>
      <w:r>
        <w:rPr>
          <w:noProof/>
        </w:rPr>
        <w:drawing>
          <wp:inline distT="0" distB="0" distL="0" distR="0" wp14:anchorId="4F3AA2CF" wp14:editId="1784B4FF">
            <wp:extent cx="6516370" cy="914400"/>
            <wp:effectExtent l="0" t="0" r="0" b="0"/>
            <wp:docPr id="1" name="Picture 1" descr="USBLN logo, DEI logo, AAPD logo"/>
            <wp:cNvGraphicFramePr/>
            <a:graphic xmlns:a="http://schemas.openxmlformats.org/drawingml/2006/main">
              <a:graphicData uri="http://schemas.openxmlformats.org/drawingml/2006/picture">
                <pic:pic xmlns:pic="http://schemas.openxmlformats.org/drawingml/2006/picture">
                  <pic:nvPicPr>
                    <pic:cNvPr id="1" name="Picture 1" descr="USBLN logo, DEI logo, AAPD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6370" cy="914400"/>
                    </a:xfrm>
                    <a:prstGeom prst="rect">
                      <a:avLst/>
                    </a:prstGeom>
                    <a:noFill/>
                    <a:ln>
                      <a:noFill/>
                    </a:ln>
                  </pic:spPr>
                </pic:pic>
              </a:graphicData>
            </a:graphic>
          </wp:inline>
        </w:drawing>
      </w:r>
    </w:p>
    <w:p w14:paraId="4422D82D" w14:textId="77777777" w:rsidR="00060984" w:rsidRDefault="00060984" w:rsidP="00060984"/>
    <w:p w14:paraId="3302F83E" w14:textId="2E3AC266" w:rsidR="00B5029B" w:rsidRPr="00433A93" w:rsidRDefault="0062150A" w:rsidP="00060984">
      <w:pPr>
        <w:rPr>
          <w:sz w:val="20"/>
        </w:rPr>
      </w:pPr>
      <w:r>
        <w:rPr>
          <w:b/>
          <w:sz w:val="28"/>
          <w:szCs w:val="28"/>
        </w:rPr>
        <w:t>Disability Equality Index celebrates inaugural reception on Capitol Hill</w:t>
      </w:r>
    </w:p>
    <w:p w14:paraId="65F0CEEC" w14:textId="77777777" w:rsidR="00C624F8" w:rsidRPr="00433A93" w:rsidRDefault="00C624F8" w:rsidP="00060984">
      <w:pPr>
        <w:rPr>
          <w:sz w:val="20"/>
        </w:rPr>
      </w:pPr>
    </w:p>
    <w:p w14:paraId="13FA3ED7" w14:textId="344E58BC" w:rsidR="00060984" w:rsidRPr="00433A93" w:rsidRDefault="00060984" w:rsidP="00060984">
      <w:pPr>
        <w:rPr>
          <w:sz w:val="20"/>
        </w:rPr>
      </w:pPr>
      <w:r w:rsidRPr="00433A93">
        <w:rPr>
          <w:sz w:val="20"/>
        </w:rPr>
        <w:t>For Immediate Release</w:t>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Pr="00433A93">
        <w:rPr>
          <w:sz w:val="20"/>
        </w:rPr>
        <w:tab/>
      </w:r>
      <w:r w:rsidR="00945FD6">
        <w:rPr>
          <w:sz w:val="20"/>
        </w:rPr>
        <w:t xml:space="preserve">Contact: </w:t>
      </w:r>
      <w:hyperlink r:id="rId9" w:history="1">
        <w:r w:rsidR="00945FD6" w:rsidRPr="00945FD6">
          <w:rPr>
            <w:rStyle w:val="Hyperlink"/>
            <w:sz w:val="20"/>
          </w:rPr>
          <w:t>Shawna Berger</w:t>
        </w:r>
      </w:hyperlink>
      <w:r w:rsidR="00945FD6">
        <w:rPr>
          <w:sz w:val="20"/>
        </w:rPr>
        <w:t xml:space="preserve"> </w:t>
      </w:r>
    </w:p>
    <w:p w14:paraId="02496931" w14:textId="3566ADA1" w:rsidR="00060984" w:rsidRPr="00433A93" w:rsidRDefault="005A54F1" w:rsidP="00060984">
      <w:pPr>
        <w:rPr>
          <w:sz w:val="20"/>
        </w:rPr>
      </w:pPr>
      <w:r>
        <w:rPr>
          <w:color w:val="auto"/>
          <w:sz w:val="20"/>
        </w:rPr>
        <w:t>Aug. 3</w:t>
      </w:r>
      <w:r w:rsidR="00060984" w:rsidRPr="00433A93">
        <w:rPr>
          <w:color w:val="auto"/>
          <w:sz w:val="20"/>
        </w:rPr>
        <w:t>, 2015</w:t>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t>Phone: (800) 706-2710</w:t>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r>
      <w:r w:rsidR="00060984" w:rsidRPr="00433A93">
        <w:rPr>
          <w:sz w:val="20"/>
        </w:rPr>
        <w:tab/>
        <w:t xml:space="preserve">                       </w:t>
      </w:r>
      <w:r w:rsidR="00060984" w:rsidRPr="00433A93">
        <w:rPr>
          <w:sz w:val="20"/>
        </w:rPr>
        <w:tab/>
      </w:r>
      <w:r w:rsidR="00060984" w:rsidRPr="00433A93">
        <w:rPr>
          <w:sz w:val="20"/>
        </w:rPr>
        <w:tab/>
      </w:r>
      <w:r w:rsidR="00060984" w:rsidRPr="00433A93">
        <w:rPr>
          <w:sz w:val="20"/>
        </w:rPr>
        <w:tab/>
        <w:t xml:space="preserve"> </w:t>
      </w:r>
    </w:p>
    <w:p w14:paraId="55554149" w14:textId="77777777" w:rsidR="00060984" w:rsidRPr="00433A93" w:rsidRDefault="00060984" w:rsidP="00060984">
      <w:pPr>
        <w:pStyle w:val="Normal1"/>
        <w:rPr>
          <w:sz w:val="20"/>
        </w:rPr>
      </w:pPr>
    </w:p>
    <w:p w14:paraId="630B0CFC" w14:textId="77777777" w:rsidR="00C624F8" w:rsidRPr="00433A93" w:rsidRDefault="00C624F8" w:rsidP="00D630C8">
      <w:pPr>
        <w:spacing w:line="240" w:lineRule="auto"/>
        <w:rPr>
          <w:color w:val="000000" w:themeColor="text1"/>
          <w:sz w:val="20"/>
        </w:rPr>
      </w:pPr>
    </w:p>
    <w:p w14:paraId="23391DF0" w14:textId="03EA50BA" w:rsidR="00FC6AEB" w:rsidRPr="0062150A" w:rsidRDefault="00060984" w:rsidP="00755CEF">
      <w:pPr>
        <w:spacing w:line="240" w:lineRule="auto"/>
        <w:rPr>
          <w:color w:val="000000" w:themeColor="text1"/>
          <w:sz w:val="20"/>
        </w:rPr>
      </w:pPr>
      <w:r w:rsidRPr="00433A93">
        <w:rPr>
          <w:color w:val="000000" w:themeColor="text1"/>
          <w:sz w:val="20"/>
        </w:rPr>
        <w:t>WASHINGTON, D</w:t>
      </w:r>
      <w:r w:rsidR="00945FD6">
        <w:rPr>
          <w:color w:val="000000" w:themeColor="text1"/>
          <w:sz w:val="20"/>
        </w:rPr>
        <w:t>.</w:t>
      </w:r>
      <w:r w:rsidRPr="00433A93">
        <w:rPr>
          <w:color w:val="000000" w:themeColor="text1"/>
          <w:sz w:val="20"/>
        </w:rPr>
        <w:t>C</w:t>
      </w:r>
      <w:r w:rsidR="00945FD6">
        <w:rPr>
          <w:color w:val="000000" w:themeColor="text1"/>
          <w:sz w:val="20"/>
        </w:rPr>
        <w:t>.</w:t>
      </w:r>
      <w:r w:rsidRPr="00433A93">
        <w:rPr>
          <w:color w:val="000000" w:themeColor="text1"/>
          <w:sz w:val="20"/>
        </w:rPr>
        <w:t xml:space="preserve"> (</w:t>
      </w:r>
      <w:r w:rsidR="005A54F1">
        <w:rPr>
          <w:color w:val="000000" w:themeColor="text1"/>
          <w:sz w:val="20"/>
        </w:rPr>
        <w:t>Aug. 3</w:t>
      </w:r>
      <w:r w:rsidRPr="00433A93">
        <w:rPr>
          <w:color w:val="000000" w:themeColor="text1"/>
          <w:sz w:val="20"/>
        </w:rPr>
        <w:t xml:space="preserve">, 2015) – </w:t>
      </w:r>
      <w:r w:rsidR="0096736D">
        <w:rPr>
          <w:color w:val="000000" w:themeColor="text1"/>
          <w:sz w:val="20"/>
        </w:rPr>
        <w:t xml:space="preserve">The </w:t>
      </w:r>
      <w:r w:rsidR="001A4868" w:rsidRPr="00433A93">
        <w:rPr>
          <w:color w:val="000000" w:themeColor="text1"/>
          <w:sz w:val="20"/>
        </w:rPr>
        <w:t>US Business Leadership Network</w:t>
      </w:r>
      <w:r w:rsidR="001A4868" w:rsidRPr="00433A93">
        <w:rPr>
          <w:color w:val="000000" w:themeColor="text1"/>
          <w:sz w:val="20"/>
          <w:vertAlign w:val="superscript"/>
        </w:rPr>
        <w:t>®</w:t>
      </w:r>
      <w:r w:rsidR="001A4868" w:rsidRPr="00433A93">
        <w:rPr>
          <w:color w:val="000000" w:themeColor="text1"/>
          <w:sz w:val="20"/>
        </w:rPr>
        <w:t xml:space="preserve"> (USBLN</w:t>
      </w:r>
      <w:r w:rsidR="001A4868" w:rsidRPr="00433A93">
        <w:rPr>
          <w:color w:val="000000" w:themeColor="text1"/>
          <w:sz w:val="20"/>
          <w:vertAlign w:val="superscript"/>
        </w:rPr>
        <w:t>®</w:t>
      </w:r>
      <w:r w:rsidR="001A4868" w:rsidRPr="00433A93">
        <w:rPr>
          <w:color w:val="000000" w:themeColor="text1"/>
          <w:sz w:val="20"/>
        </w:rPr>
        <w:t xml:space="preserve">) </w:t>
      </w:r>
      <w:r w:rsidR="0062150A">
        <w:rPr>
          <w:color w:val="000000" w:themeColor="text1"/>
          <w:sz w:val="20"/>
        </w:rPr>
        <w:t xml:space="preserve">and the </w:t>
      </w:r>
      <w:r w:rsidR="0062150A" w:rsidRPr="0062150A">
        <w:rPr>
          <w:sz w:val="20"/>
        </w:rPr>
        <w:t>American Association of People with Disabilities (AAPD</w:t>
      </w:r>
      <w:r w:rsidR="0062150A">
        <w:rPr>
          <w:sz w:val="20"/>
        </w:rPr>
        <w:t xml:space="preserve">) celebrated the </w:t>
      </w:r>
      <w:r w:rsidR="0062150A" w:rsidRPr="0062150A">
        <w:rPr>
          <w:sz w:val="20"/>
        </w:rPr>
        <w:t xml:space="preserve">inaugural Disability Equality </w:t>
      </w:r>
      <w:proofErr w:type="spellStart"/>
      <w:r w:rsidR="0062150A" w:rsidRPr="0062150A">
        <w:rPr>
          <w:sz w:val="20"/>
        </w:rPr>
        <w:t>Index</w:t>
      </w:r>
      <w:r w:rsidR="0062150A" w:rsidRPr="0062150A">
        <w:rPr>
          <w:sz w:val="20"/>
          <w:vertAlign w:val="superscript"/>
        </w:rPr>
        <w:t>SM</w:t>
      </w:r>
      <w:proofErr w:type="spellEnd"/>
      <w:r w:rsidR="0062150A" w:rsidRPr="0062150A">
        <w:rPr>
          <w:sz w:val="20"/>
        </w:rPr>
        <w:t xml:space="preserve"> (DEI</w:t>
      </w:r>
      <w:r w:rsidR="0062150A" w:rsidRPr="0062150A">
        <w:rPr>
          <w:sz w:val="20"/>
          <w:vertAlign w:val="superscript"/>
        </w:rPr>
        <w:t>SM</w:t>
      </w:r>
      <w:r w:rsidR="005264CB">
        <w:rPr>
          <w:sz w:val="20"/>
        </w:rPr>
        <w:t xml:space="preserve">) reception at the </w:t>
      </w:r>
      <w:r w:rsidR="005A54F1">
        <w:rPr>
          <w:sz w:val="20"/>
        </w:rPr>
        <w:t>Longworth</w:t>
      </w:r>
      <w:r w:rsidR="005264CB">
        <w:rPr>
          <w:sz w:val="20"/>
        </w:rPr>
        <w:t xml:space="preserve"> Office Building </w:t>
      </w:r>
      <w:r w:rsidR="005A54F1">
        <w:rPr>
          <w:sz w:val="20"/>
        </w:rPr>
        <w:t>on Capitol Hill with its top scoring companies on July 30.</w:t>
      </w:r>
    </w:p>
    <w:p w14:paraId="2CF8A3D8" w14:textId="77777777" w:rsidR="00FC6AEB" w:rsidRDefault="00FC6AEB" w:rsidP="00755CEF">
      <w:pPr>
        <w:spacing w:line="240" w:lineRule="auto"/>
        <w:rPr>
          <w:color w:val="000000" w:themeColor="text1"/>
          <w:sz w:val="20"/>
        </w:rPr>
      </w:pPr>
    </w:p>
    <w:p w14:paraId="2F1F82DA" w14:textId="58EEA9B5" w:rsidR="004D2550" w:rsidRDefault="004D2550" w:rsidP="008736D0">
      <w:pPr>
        <w:pStyle w:val="Normal1"/>
        <w:spacing w:line="240" w:lineRule="auto"/>
        <w:jc w:val="both"/>
        <w:rPr>
          <w:sz w:val="20"/>
        </w:rPr>
      </w:pPr>
      <w:r>
        <w:rPr>
          <w:sz w:val="20"/>
        </w:rPr>
        <w:t xml:space="preserve">The reception was </w:t>
      </w:r>
      <w:r w:rsidR="00C251E0">
        <w:rPr>
          <w:sz w:val="20"/>
        </w:rPr>
        <w:t xml:space="preserve">for companies that scored 80 points or higher on the index, and was well attended. </w:t>
      </w:r>
    </w:p>
    <w:p w14:paraId="56F15FB7" w14:textId="77777777" w:rsidR="00C251E0" w:rsidRDefault="00C251E0" w:rsidP="008736D0">
      <w:pPr>
        <w:pStyle w:val="Normal1"/>
        <w:spacing w:line="240" w:lineRule="auto"/>
        <w:jc w:val="both"/>
        <w:rPr>
          <w:sz w:val="20"/>
        </w:rPr>
      </w:pPr>
    </w:p>
    <w:p w14:paraId="04F1DCF4" w14:textId="51BC0A57" w:rsidR="00C251E0" w:rsidRDefault="00C251E0" w:rsidP="008736D0">
      <w:pPr>
        <w:pStyle w:val="Normal1"/>
        <w:spacing w:line="240" w:lineRule="auto"/>
        <w:jc w:val="both"/>
        <w:rPr>
          <w:sz w:val="20"/>
        </w:rPr>
      </w:pPr>
      <w:r>
        <w:rPr>
          <w:sz w:val="20"/>
        </w:rPr>
        <w:t>“The companies being honored at the reception are great examples for disability inclusion,” said Jill Houghton, executive director, USBLN. “Most of the companies felt this was just the beginning. They had identified areas for continued improvement and will strive to better their organizations in the future.”</w:t>
      </w:r>
    </w:p>
    <w:p w14:paraId="7BE5EB32" w14:textId="77777777" w:rsidR="004D2550" w:rsidRDefault="004D2550" w:rsidP="008736D0">
      <w:pPr>
        <w:pStyle w:val="Normal1"/>
        <w:spacing w:line="240" w:lineRule="auto"/>
        <w:jc w:val="both"/>
        <w:rPr>
          <w:sz w:val="20"/>
        </w:rPr>
      </w:pPr>
    </w:p>
    <w:p w14:paraId="2A62D7B0" w14:textId="63F83CB0" w:rsidR="00C251E0" w:rsidRPr="008736D0" w:rsidRDefault="00C251E0" w:rsidP="00C251E0">
      <w:pPr>
        <w:pStyle w:val="Normal1"/>
        <w:spacing w:line="240" w:lineRule="auto"/>
        <w:jc w:val="both"/>
        <w:rPr>
          <w:sz w:val="20"/>
        </w:rPr>
      </w:pPr>
      <w:r w:rsidRPr="008736D0">
        <w:rPr>
          <w:sz w:val="20"/>
        </w:rPr>
        <w:t>“</w:t>
      </w:r>
      <w:r>
        <w:rPr>
          <w:sz w:val="20"/>
        </w:rPr>
        <w:t>It was exciting to see all of the hard work by the advisory board, AAPD, USBLN, numerous partners and the companies that participated all come together</w:t>
      </w:r>
      <w:r w:rsidRPr="008736D0">
        <w:rPr>
          <w:sz w:val="20"/>
        </w:rPr>
        <w:t xml:space="preserve">,” said </w:t>
      </w:r>
      <w:r w:rsidRPr="00A14747">
        <w:rPr>
          <w:sz w:val="20"/>
        </w:rPr>
        <w:t>Helena Berger</w:t>
      </w:r>
      <w:r w:rsidRPr="008736D0">
        <w:rPr>
          <w:sz w:val="20"/>
        </w:rPr>
        <w:t>, acting president and CEO, AAPD. “With so many companies already embracing the DEI, we are confident that this initiative will change the landscape for disability inclusion and employment practices for years to come.”</w:t>
      </w:r>
    </w:p>
    <w:p w14:paraId="02BA564C" w14:textId="77777777" w:rsidR="00C251E0" w:rsidRDefault="00C251E0" w:rsidP="00C251E0">
      <w:pPr>
        <w:pStyle w:val="Normal1"/>
        <w:spacing w:line="240" w:lineRule="auto"/>
        <w:jc w:val="both"/>
        <w:rPr>
          <w:sz w:val="20"/>
        </w:rPr>
      </w:pPr>
    </w:p>
    <w:p w14:paraId="79CB2E40" w14:textId="77777777" w:rsidR="00C251E0" w:rsidRPr="008736D0" w:rsidRDefault="00C251E0" w:rsidP="00C251E0">
      <w:pPr>
        <w:pStyle w:val="Normal1"/>
        <w:spacing w:line="240" w:lineRule="auto"/>
        <w:jc w:val="both"/>
        <w:rPr>
          <w:sz w:val="20"/>
        </w:rPr>
      </w:pPr>
      <w:r w:rsidRPr="008736D0">
        <w:rPr>
          <w:sz w:val="20"/>
        </w:rPr>
        <w:t xml:space="preserve">“We have already heard from many companies that they are using their learnings from the inaugural DEI to improve their policies and procedures,” said </w:t>
      </w:r>
      <w:r w:rsidRPr="00A14747">
        <w:rPr>
          <w:sz w:val="20"/>
        </w:rPr>
        <w:t>Keith Wiedenkeller</w:t>
      </w:r>
      <w:r w:rsidRPr="008736D0">
        <w:rPr>
          <w:sz w:val="20"/>
        </w:rPr>
        <w:t>, chief DEI strategy officer and former chief people officer, AMC Theatres. “It’s exciting to see companies using the tool as it was designed and intended to be used. That is – to measure and recognize their progress, but also to work to achieve more and raise the bar over time.”</w:t>
      </w:r>
    </w:p>
    <w:p w14:paraId="3860EF5A" w14:textId="77777777" w:rsidR="00C251E0" w:rsidRDefault="00C251E0" w:rsidP="008736D0">
      <w:pPr>
        <w:pStyle w:val="Normal1"/>
        <w:spacing w:line="240" w:lineRule="auto"/>
        <w:jc w:val="both"/>
        <w:rPr>
          <w:sz w:val="20"/>
        </w:rPr>
      </w:pPr>
    </w:p>
    <w:p w14:paraId="177CAD7E" w14:textId="77777777" w:rsidR="008736D0" w:rsidRPr="008736D0" w:rsidRDefault="008736D0" w:rsidP="008736D0">
      <w:pPr>
        <w:pStyle w:val="Normal1"/>
        <w:spacing w:line="240" w:lineRule="auto"/>
        <w:jc w:val="both"/>
        <w:rPr>
          <w:sz w:val="20"/>
        </w:rPr>
      </w:pPr>
      <w:r w:rsidRPr="008736D0">
        <w:rPr>
          <w:sz w:val="20"/>
        </w:rPr>
        <w:t>Created by the DEI Advisory Committee, a diverse group of business leaders, policy experts and disability advocates, the DEI is a national, transparent online benchmarking tool that offers businesses an opportunity to receive an objective score, on a scale of zero to 100, on their overall disability inclusion policies and practices. The inaugural DEI was successfully completed with 80 Fortune 1,000 scope companies earlier this year. The second annual DEI is scheduled to launch this December.</w:t>
      </w:r>
    </w:p>
    <w:p w14:paraId="25186E67" w14:textId="77777777" w:rsidR="008736D0" w:rsidRPr="008736D0" w:rsidRDefault="008736D0" w:rsidP="008736D0">
      <w:pPr>
        <w:pStyle w:val="Normal1"/>
        <w:spacing w:line="240" w:lineRule="auto"/>
        <w:jc w:val="both"/>
        <w:rPr>
          <w:sz w:val="20"/>
        </w:rPr>
      </w:pPr>
    </w:p>
    <w:p w14:paraId="35501EAA" w14:textId="77777777" w:rsidR="008736D0" w:rsidRPr="008736D0" w:rsidRDefault="008736D0" w:rsidP="008736D0">
      <w:pPr>
        <w:pStyle w:val="Normal1"/>
        <w:spacing w:line="240" w:lineRule="auto"/>
        <w:jc w:val="both"/>
        <w:rPr>
          <w:sz w:val="20"/>
        </w:rPr>
      </w:pPr>
      <w:r w:rsidRPr="008736D0">
        <w:rPr>
          <w:sz w:val="20"/>
        </w:rPr>
        <w:t>The DEI is a joint initiative of the USBLN and AAPD. It is an aspirational, educational, recognition tool that goes far beyond legal compliance helping companies identify opportunities for continued improvement, while building their reputations as organizations that value diversity and inclusion. Very similar in overall content to the inaugural DEI, companies that participate this year will self-report on a wide-range of criteria within four categories: Culture and Leadership, Enterprise-Wide Access, Employment Practices and Community Engagement and Support Services.</w:t>
      </w:r>
    </w:p>
    <w:p w14:paraId="2CF94472" w14:textId="77777777" w:rsidR="00C251E0" w:rsidRDefault="00C251E0" w:rsidP="008736D0">
      <w:pPr>
        <w:pStyle w:val="Normal1"/>
        <w:spacing w:line="240" w:lineRule="auto"/>
        <w:rPr>
          <w:sz w:val="20"/>
        </w:rPr>
      </w:pPr>
    </w:p>
    <w:p w14:paraId="50F0A735" w14:textId="769F3CBE" w:rsidR="008736D0" w:rsidRPr="008736D0" w:rsidRDefault="00C251E0" w:rsidP="008736D0">
      <w:pPr>
        <w:pStyle w:val="Normal1"/>
        <w:spacing w:line="240" w:lineRule="auto"/>
        <w:rPr>
          <w:sz w:val="20"/>
        </w:rPr>
      </w:pPr>
      <w:r>
        <w:rPr>
          <w:sz w:val="20"/>
        </w:rPr>
        <w:t xml:space="preserve">Click </w:t>
      </w:r>
      <w:hyperlink r:id="rId10" w:history="1">
        <w:r w:rsidRPr="00C251E0">
          <w:rPr>
            <w:rStyle w:val="Hyperlink"/>
            <w:sz w:val="20"/>
          </w:rPr>
          <w:t>her</w:t>
        </w:r>
        <w:r w:rsidRPr="00C251E0">
          <w:rPr>
            <w:rStyle w:val="Hyperlink"/>
            <w:sz w:val="20"/>
          </w:rPr>
          <w:t>e</w:t>
        </w:r>
      </w:hyperlink>
      <w:r>
        <w:rPr>
          <w:sz w:val="20"/>
        </w:rPr>
        <w:t xml:space="preserve"> to learn more about the DEI. </w:t>
      </w:r>
    </w:p>
    <w:p w14:paraId="3B4B88E7" w14:textId="77777777" w:rsidR="008736D0" w:rsidRPr="008736D0" w:rsidRDefault="008736D0" w:rsidP="008736D0">
      <w:pPr>
        <w:pStyle w:val="Normal1"/>
        <w:spacing w:line="240" w:lineRule="auto"/>
        <w:jc w:val="both"/>
        <w:rPr>
          <w:sz w:val="20"/>
        </w:rPr>
      </w:pPr>
    </w:p>
    <w:p w14:paraId="5BCFC7EE" w14:textId="77777777" w:rsidR="008736D0" w:rsidRPr="008736D0" w:rsidRDefault="008736D0" w:rsidP="008736D0">
      <w:pPr>
        <w:widowControl w:val="0"/>
        <w:autoSpaceDE w:val="0"/>
        <w:autoSpaceDN w:val="0"/>
        <w:adjustRightInd w:val="0"/>
        <w:spacing w:line="240" w:lineRule="auto"/>
        <w:jc w:val="both"/>
        <w:rPr>
          <w:sz w:val="20"/>
        </w:rPr>
      </w:pPr>
      <w:r w:rsidRPr="008736D0">
        <w:rPr>
          <w:b/>
          <w:bCs/>
          <w:sz w:val="20"/>
        </w:rPr>
        <w:t>About the US Business Leadership Network</w:t>
      </w:r>
      <w:r w:rsidRPr="008736D0">
        <w:rPr>
          <w:b/>
          <w:bCs/>
          <w:sz w:val="20"/>
          <w:vertAlign w:val="superscript"/>
        </w:rPr>
        <w:t>®</w:t>
      </w:r>
      <w:r w:rsidRPr="008736D0">
        <w:rPr>
          <w:b/>
          <w:bCs/>
          <w:sz w:val="20"/>
        </w:rPr>
        <w:t xml:space="preserve"> (USBLN</w:t>
      </w:r>
      <w:r w:rsidRPr="008736D0">
        <w:rPr>
          <w:b/>
          <w:bCs/>
          <w:sz w:val="20"/>
          <w:vertAlign w:val="superscript"/>
        </w:rPr>
        <w:t>®</w:t>
      </w:r>
      <w:r w:rsidRPr="008736D0">
        <w:rPr>
          <w:b/>
          <w:bCs/>
          <w:sz w:val="20"/>
        </w:rPr>
        <w:t>)</w:t>
      </w:r>
    </w:p>
    <w:p w14:paraId="4D35D046" w14:textId="77777777" w:rsidR="008736D0" w:rsidRPr="008736D0" w:rsidRDefault="008736D0" w:rsidP="008736D0">
      <w:pPr>
        <w:spacing w:line="240" w:lineRule="auto"/>
        <w:jc w:val="both"/>
        <w:rPr>
          <w:sz w:val="20"/>
        </w:rPr>
      </w:pPr>
      <w:r w:rsidRPr="008736D0">
        <w:rPr>
          <w:sz w:val="20"/>
        </w:rPr>
        <w:t>The US Business Leadership Network</w:t>
      </w:r>
      <w:r w:rsidRPr="008736D0">
        <w:rPr>
          <w:bCs/>
          <w:sz w:val="20"/>
          <w:vertAlign w:val="superscript"/>
        </w:rPr>
        <w:t>®</w:t>
      </w:r>
      <w:r w:rsidRPr="008736D0">
        <w:rPr>
          <w:sz w:val="20"/>
        </w:rPr>
        <w:t xml:space="preserve"> (USBLN</w:t>
      </w:r>
      <w:r w:rsidRPr="008736D0">
        <w:rPr>
          <w:sz w:val="20"/>
          <w:vertAlign w:val="superscript"/>
        </w:rPr>
        <w:t>®</w:t>
      </w:r>
      <w:r w:rsidRPr="008736D0">
        <w:rPr>
          <w:sz w:val="20"/>
        </w:rPr>
        <w:t>) is a national non-profit that helps business drive performance by leveraging disability inclusion in the workplace, supply chain, and marketplace. The USBLN</w:t>
      </w:r>
      <w:r w:rsidRPr="008736D0">
        <w:rPr>
          <w:sz w:val="20"/>
          <w:vertAlign w:val="superscript"/>
        </w:rPr>
        <w:t xml:space="preserve">® </w:t>
      </w:r>
      <w:r w:rsidRPr="008736D0">
        <w:rPr>
          <w:sz w:val="20"/>
        </w:rPr>
        <w:t>serves as the collective voice of nearly 50 Business Leadership Network affiliates across the United States, representing over 5,000 businesses. Additionally, the USBLN</w:t>
      </w:r>
      <w:r w:rsidRPr="008736D0">
        <w:rPr>
          <w:sz w:val="20"/>
          <w:vertAlign w:val="superscript"/>
        </w:rPr>
        <w:t>®</w:t>
      </w:r>
      <w:r w:rsidRPr="008736D0">
        <w:rPr>
          <w:sz w:val="20"/>
        </w:rPr>
        <w:t xml:space="preserve"> Disability Supplier Diversity Program</w:t>
      </w:r>
      <w:r w:rsidRPr="008736D0">
        <w:rPr>
          <w:sz w:val="20"/>
          <w:vertAlign w:val="superscript"/>
        </w:rPr>
        <w:t>®</w:t>
      </w:r>
      <w:r w:rsidRPr="008736D0">
        <w:rPr>
          <w:sz w:val="20"/>
        </w:rPr>
        <w:t xml:space="preserve"> (DSDP) is the nation’s leading third party certification program for disability-owned businesses, including businesses owned by service-disabled veterans.  </w:t>
      </w:r>
      <w:hyperlink r:id="rId11" w:history="1">
        <w:r w:rsidRPr="008736D0">
          <w:rPr>
            <w:rStyle w:val="Hyperlink"/>
            <w:sz w:val="20"/>
          </w:rPr>
          <w:t>www.usbln.org</w:t>
        </w:r>
      </w:hyperlink>
      <w:r w:rsidRPr="008736D0">
        <w:rPr>
          <w:sz w:val="20"/>
        </w:rPr>
        <w:t xml:space="preserve"> </w:t>
      </w:r>
    </w:p>
    <w:p w14:paraId="2483ECF7" w14:textId="77777777" w:rsidR="008736D0" w:rsidRPr="008736D0" w:rsidRDefault="008736D0" w:rsidP="008736D0">
      <w:pPr>
        <w:pStyle w:val="Normal1"/>
        <w:spacing w:line="240" w:lineRule="auto"/>
        <w:jc w:val="both"/>
        <w:rPr>
          <w:sz w:val="20"/>
        </w:rPr>
      </w:pPr>
    </w:p>
    <w:p w14:paraId="742689E8" w14:textId="77777777" w:rsidR="008736D0" w:rsidRPr="008736D0" w:rsidRDefault="008736D0" w:rsidP="008736D0">
      <w:pPr>
        <w:widowControl w:val="0"/>
        <w:autoSpaceDE w:val="0"/>
        <w:autoSpaceDN w:val="0"/>
        <w:adjustRightInd w:val="0"/>
        <w:spacing w:line="240" w:lineRule="auto"/>
        <w:jc w:val="both"/>
        <w:rPr>
          <w:sz w:val="20"/>
        </w:rPr>
      </w:pPr>
      <w:r w:rsidRPr="008736D0">
        <w:rPr>
          <w:b/>
          <w:bCs/>
          <w:sz w:val="20"/>
        </w:rPr>
        <w:t>About the American Association of People with Disabilities (AAPD)</w:t>
      </w:r>
    </w:p>
    <w:p w14:paraId="058582BE" w14:textId="77777777" w:rsidR="008736D0" w:rsidRPr="008736D0" w:rsidRDefault="008736D0" w:rsidP="008736D0">
      <w:pPr>
        <w:widowControl w:val="0"/>
        <w:autoSpaceDE w:val="0"/>
        <w:autoSpaceDN w:val="0"/>
        <w:adjustRightInd w:val="0"/>
        <w:spacing w:line="240" w:lineRule="auto"/>
        <w:jc w:val="both"/>
        <w:rPr>
          <w:iCs/>
          <w:sz w:val="20"/>
        </w:rPr>
      </w:pPr>
      <w:bookmarkStart w:id="0" w:name="_GoBack"/>
      <w:r w:rsidRPr="001C6BB6">
        <w:rPr>
          <w:rStyle w:val="Emphasis"/>
          <w:i w:val="0"/>
          <w:sz w:val="20"/>
        </w:rPr>
        <w:t xml:space="preserve">The American Association of People with Disabilities is the nation's largest disability rights organization. AAPD promotes </w:t>
      </w:r>
      <w:r w:rsidRPr="001C6BB6">
        <w:rPr>
          <w:rStyle w:val="Emphasis"/>
          <w:i w:val="0"/>
          <w:sz w:val="20"/>
        </w:rPr>
        <w:lastRenderedPageBreak/>
        <w:t>equal opportunity, economic power, independent living, and political participation for people with disabilities. AAPD’s members, including people with disabilities and family, friends, and supporters, represent a powerful force for change. To learn more, visit the</w:t>
      </w:r>
      <w:bookmarkEnd w:id="0"/>
      <w:r w:rsidRPr="008736D0">
        <w:rPr>
          <w:rStyle w:val="Emphasis"/>
          <w:sz w:val="20"/>
        </w:rPr>
        <w:t xml:space="preserve"> </w:t>
      </w:r>
      <w:r w:rsidRPr="008736D0">
        <w:rPr>
          <w:sz w:val="20"/>
        </w:rPr>
        <w:t xml:space="preserve">AAPD website: </w:t>
      </w:r>
      <w:hyperlink r:id="rId12" w:history="1">
        <w:r w:rsidRPr="008736D0">
          <w:rPr>
            <w:rStyle w:val="Hyperlink"/>
            <w:sz w:val="20"/>
          </w:rPr>
          <w:t>www.aapd.com</w:t>
        </w:r>
      </w:hyperlink>
      <w:r w:rsidRPr="008736D0">
        <w:rPr>
          <w:sz w:val="20"/>
        </w:rPr>
        <w:t xml:space="preserve">. </w:t>
      </w:r>
    </w:p>
    <w:p w14:paraId="6DF5776E" w14:textId="77777777" w:rsidR="008736D0" w:rsidRPr="00FC4FAF" w:rsidRDefault="008736D0" w:rsidP="008736D0">
      <w:pPr>
        <w:pStyle w:val="Normal1"/>
        <w:spacing w:line="240" w:lineRule="auto"/>
        <w:jc w:val="both"/>
        <w:rPr>
          <w:sz w:val="24"/>
          <w:szCs w:val="24"/>
        </w:rPr>
      </w:pPr>
    </w:p>
    <w:p w14:paraId="4E3632D9" w14:textId="77777777" w:rsidR="00B5029B" w:rsidRPr="00433A93" w:rsidRDefault="00B5029B" w:rsidP="00060984">
      <w:pPr>
        <w:pStyle w:val="Normal1"/>
        <w:jc w:val="center"/>
        <w:rPr>
          <w:sz w:val="20"/>
        </w:rPr>
      </w:pPr>
    </w:p>
    <w:p w14:paraId="104986E0" w14:textId="7F393DBD" w:rsidR="00343E3B" w:rsidRPr="00433A93" w:rsidRDefault="00755CEF" w:rsidP="006217EE">
      <w:pPr>
        <w:pStyle w:val="Normal1"/>
        <w:jc w:val="center"/>
        <w:rPr>
          <w:sz w:val="20"/>
        </w:rPr>
      </w:pPr>
      <w:r>
        <w:rPr>
          <w:sz w:val="20"/>
        </w:rPr>
        <w:t>###</w:t>
      </w:r>
    </w:p>
    <w:p w14:paraId="4955887B" w14:textId="77777777" w:rsidR="001808B5" w:rsidRPr="00433A93" w:rsidRDefault="001808B5">
      <w:pPr>
        <w:pStyle w:val="Normal1"/>
        <w:jc w:val="center"/>
        <w:rPr>
          <w:sz w:val="20"/>
        </w:rPr>
      </w:pPr>
    </w:p>
    <w:sectPr w:rsidR="001808B5" w:rsidRPr="00433A93" w:rsidSect="00373324">
      <w:footerReference w:type="default" r:id="rId13"/>
      <w:pgSz w:w="12240" w:h="15840"/>
      <w:pgMar w:top="864" w:right="864" w:bottom="864" w:left="86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A06641" w14:textId="77777777" w:rsidR="00646029" w:rsidRDefault="00646029" w:rsidP="00C624F8">
      <w:pPr>
        <w:spacing w:line="240" w:lineRule="auto"/>
      </w:pPr>
      <w:r>
        <w:separator/>
      </w:r>
    </w:p>
  </w:endnote>
  <w:endnote w:type="continuationSeparator" w:id="0">
    <w:p w14:paraId="6EDF1425" w14:textId="77777777" w:rsidR="00646029" w:rsidRDefault="00646029" w:rsidP="00C624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rdia New">
    <w:panose1 w:val="020B0304020202020204"/>
    <w:charset w:val="00"/>
    <w:family w:val="swiss"/>
    <w:pitch w:val="variable"/>
    <w:sig w:usb0="81000003" w:usb1="00000000" w:usb2="00000000" w:usb3="00000000" w:csb0="00010001"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6349344"/>
      <w:docPartObj>
        <w:docPartGallery w:val="Page Numbers (Bottom of Page)"/>
        <w:docPartUnique/>
      </w:docPartObj>
    </w:sdtPr>
    <w:sdtEndPr>
      <w:rPr>
        <w:noProof/>
      </w:rPr>
    </w:sdtEndPr>
    <w:sdtContent>
      <w:p w14:paraId="138BD3AF" w14:textId="3EF95384" w:rsidR="00C624F8" w:rsidRDefault="00C624F8">
        <w:pPr>
          <w:pStyle w:val="Footer"/>
          <w:jc w:val="right"/>
        </w:pPr>
        <w:r>
          <w:fldChar w:fldCharType="begin"/>
        </w:r>
        <w:r>
          <w:instrText xml:space="preserve"> PAGE   \* MERGEFORMAT </w:instrText>
        </w:r>
        <w:r>
          <w:fldChar w:fldCharType="separate"/>
        </w:r>
        <w:r w:rsidR="001C6BB6">
          <w:rPr>
            <w:noProof/>
          </w:rPr>
          <w:t>2</w:t>
        </w:r>
        <w:r>
          <w:rPr>
            <w:noProof/>
          </w:rPr>
          <w:fldChar w:fldCharType="end"/>
        </w:r>
      </w:p>
    </w:sdtContent>
  </w:sdt>
  <w:p w14:paraId="2B1D4E71" w14:textId="77777777" w:rsidR="00C624F8" w:rsidRDefault="00C62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4216F" w14:textId="77777777" w:rsidR="00646029" w:rsidRDefault="00646029" w:rsidP="00C624F8">
      <w:pPr>
        <w:spacing w:line="240" w:lineRule="auto"/>
      </w:pPr>
      <w:r>
        <w:separator/>
      </w:r>
    </w:p>
  </w:footnote>
  <w:footnote w:type="continuationSeparator" w:id="0">
    <w:p w14:paraId="7EFE13FF" w14:textId="77777777" w:rsidR="00646029" w:rsidRDefault="00646029" w:rsidP="00C624F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9A36E9"/>
    <w:multiLevelType w:val="hybridMultilevel"/>
    <w:tmpl w:val="AB486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8F71A7"/>
    <w:multiLevelType w:val="hybridMultilevel"/>
    <w:tmpl w:val="60947076"/>
    <w:lvl w:ilvl="0" w:tplc="DE2A9F30">
      <w:numFmt w:val="bullet"/>
      <w:lvlText w:val=""/>
      <w:lvlJc w:val="left"/>
      <w:pPr>
        <w:ind w:left="1261" w:hanging="440"/>
      </w:pPr>
      <w:rPr>
        <w:rFonts w:ascii="Symbol" w:eastAsia="Arial" w:hAnsi="Symbol" w:cs="Arial" w:hint="default"/>
        <w:color w:val="000000"/>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2" w15:restartNumberingAfterBreak="0">
    <w:nsid w:val="4127308D"/>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467B1884"/>
    <w:multiLevelType w:val="hybridMultilevel"/>
    <w:tmpl w:val="1D4EA56A"/>
    <w:lvl w:ilvl="0" w:tplc="0409000F">
      <w:start w:val="1"/>
      <w:numFmt w:val="decimal"/>
      <w:lvlText w:val="%1."/>
      <w:lvlJc w:val="left"/>
      <w:pPr>
        <w:ind w:hanging="360"/>
      </w:pPr>
      <w:rPr>
        <w:rFonts w:hint="default"/>
        <w:w w:val="96"/>
        <w:sz w:val="22"/>
        <w:szCs w:val="22"/>
      </w:rPr>
    </w:lvl>
    <w:lvl w:ilvl="1" w:tplc="0A52250A">
      <w:start w:val="1"/>
      <w:numFmt w:val="decimal"/>
      <w:lvlText w:val="%2."/>
      <w:lvlJc w:val="left"/>
      <w:pPr>
        <w:ind w:hanging="360"/>
      </w:pPr>
      <w:rPr>
        <w:rFonts w:ascii="Calibri" w:eastAsia="Calibri" w:hAnsi="Calibri" w:hint="default"/>
        <w:w w:val="98"/>
        <w:sz w:val="22"/>
        <w:szCs w:val="22"/>
      </w:rPr>
    </w:lvl>
    <w:lvl w:ilvl="2" w:tplc="476097F2">
      <w:start w:val="1"/>
      <w:numFmt w:val="bullet"/>
      <w:lvlText w:val="•"/>
      <w:lvlJc w:val="left"/>
      <w:rPr>
        <w:rFonts w:hint="default"/>
      </w:rPr>
    </w:lvl>
    <w:lvl w:ilvl="3" w:tplc="8D6CF668">
      <w:start w:val="1"/>
      <w:numFmt w:val="bullet"/>
      <w:lvlText w:val="•"/>
      <w:lvlJc w:val="left"/>
      <w:rPr>
        <w:rFonts w:hint="default"/>
      </w:rPr>
    </w:lvl>
    <w:lvl w:ilvl="4" w:tplc="859663C4">
      <w:start w:val="1"/>
      <w:numFmt w:val="bullet"/>
      <w:lvlText w:val="•"/>
      <w:lvlJc w:val="left"/>
      <w:rPr>
        <w:rFonts w:hint="default"/>
      </w:rPr>
    </w:lvl>
    <w:lvl w:ilvl="5" w:tplc="BFD4B23E">
      <w:start w:val="1"/>
      <w:numFmt w:val="bullet"/>
      <w:lvlText w:val="•"/>
      <w:lvlJc w:val="left"/>
      <w:rPr>
        <w:rFonts w:hint="default"/>
      </w:rPr>
    </w:lvl>
    <w:lvl w:ilvl="6" w:tplc="7026D3D6">
      <w:start w:val="1"/>
      <w:numFmt w:val="bullet"/>
      <w:lvlText w:val="•"/>
      <w:lvlJc w:val="left"/>
      <w:rPr>
        <w:rFonts w:hint="default"/>
      </w:rPr>
    </w:lvl>
    <w:lvl w:ilvl="7" w:tplc="627A5D94">
      <w:start w:val="1"/>
      <w:numFmt w:val="bullet"/>
      <w:lvlText w:val="•"/>
      <w:lvlJc w:val="left"/>
      <w:rPr>
        <w:rFonts w:hint="default"/>
      </w:rPr>
    </w:lvl>
    <w:lvl w:ilvl="8" w:tplc="8AE0220E">
      <w:start w:val="1"/>
      <w:numFmt w:val="bullet"/>
      <w:lvlText w:val="•"/>
      <w:lvlJc w:val="left"/>
      <w:rPr>
        <w:rFonts w:hint="default"/>
      </w:rPr>
    </w:lvl>
  </w:abstractNum>
  <w:abstractNum w:abstractNumId="4" w15:restartNumberingAfterBreak="0">
    <w:nsid w:val="49882CDD"/>
    <w:multiLevelType w:val="multilevel"/>
    <w:tmpl w:val="970E62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3E01FE8"/>
    <w:multiLevelType w:val="hybridMultilevel"/>
    <w:tmpl w:val="8B6E7CC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84"/>
    <w:rsid w:val="000324F5"/>
    <w:rsid w:val="00060984"/>
    <w:rsid w:val="001808B5"/>
    <w:rsid w:val="001A4868"/>
    <w:rsid w:val="001C05A7"/>
    <w:rsid w:val="001C6BB6"/>
    <w:rsid w:val="001E6987"/>
    <w:rsid w:val="002A272C"/>
    <w:rsid w:val="002B41BA"/>
    <w:rsid w:val="002D7274"/>
    <w:rsid w:val="0031261F"/>
    <w:rsid w:val="00324871"/>
    <w:rsid w:val="00336B4A"/>
    <w:rsid w:val="00343E3B"/>
    <w:rsid w:val="0034716F"/>
    <w:rsid w:val="00352E71"/>
    <w:rsid w:val="0036480A"/>
    <w:rsid w:val="003B640E"/>
    <w:rsid w:val="003C040A"/>
    <w:rsid w:val="003E1349"/>
    <w:rsid w:val="00415BD8"/>
    <w:rsid w:val="004207DE"/>
    <w:rsid w:val="00433A93"/>
    <w:rsid w:val="0046409D"/>
    <w:rsid w:val="004700F4"/>
    <w:rsid w:val="00471B43"/>
    <w:rsid w:val="00493ACD"/>
    <w:rsid w:val="00494E58"/>
    <w:rsid w:val="004D2550"/>
    <w:rsid w:val="004D6946"/>
    <w:rsid w:val="005264CB"/>
    <w:rsid w:val="0054683F"/>
    <w:rsid w:val="005667BB"/>
    <w:rsid w:val="005871F1"/>
    <w:rsid w:val="005A54F1"/>
    <w:rsid w:val="005B2422"/>
    <w:rsid w:val="00601CA8"/>
    <w:rsid w:val="0062150A"/>
    <w:rsid w:val="006217EE"/>
    <w:rsid w:val="00646029"/>
    <w:rsid w:val="00660483"/>
    <w:rsid w:val="006B0193"/>
    <w:rsid w:val="006B7EDE"/>
    <w:rsid w:val="006C0C7F"/>
    <w:rsid w:val="007274A2"/>
    <w:rsid w:val="00755CEF"/>
    <w:rsid w:val="007640BF"/>
    <w:rsid w:val="007710AB"/>
    <w:rsid w:val="007B5E79"/>
    <w:rsid w:val="007D3FEC"/>
    <w:rsid w:val="007E454E"/>
    <w:rsid w:val="007F5868"/>
    <w:rsid w:val="007F69A0"/>
    <w:rsid w:val="008736D0"/>
    <w:rsid w:val="00875525"/>
    <w:rsid w:val="008935D2"/>
    <w:rsid w:val="008C72A2"/>
    <w:rsid w:val="00945FD6"/>
    <w:rsid w:val="0096736D"/>
    <w:rsid w:val="009730A5"/>
    <w:rsid w:val="00976719"/>
    <w:rsid w:val="00981745"/>
    <w:rsid w:val="009B36BC"/>
    <w:rsid w:val="009C0C94"/>
    <w:rsid w:val="009E7778"/>
    <w:rsid w:val="00A12BA1"/>
    <w:rsid w:val="00A14747"/>
    <w:rsid w:val="00A1698E"/>
    <w:rsid w:val="00A45F63"/>
    <w:rsid w:val="00A9398D"/>
    <w:rsid w:val="00AC6301"/>
    <w:rsid w:val="00AE7DC9"/>
    <w:rsid w:val="00AF2133"/>
    <w:rsid w:val="00B03AB9"/>
    <w:rsid w:val="00B06986"/>
    <w:rsid w:val="00B46E36"/>
    <w:rsid w:val="00B5029B"/>
    <w:rsid w:val="00BA10B2"/>
    <w:rsid w:val="00BC3241"/>
    <w:rsid w:val="00BE3CCA"/>
    <w:rsid w:val="00BF2D17"/>
    <w:rsid w:val="00BF36CB"/>
    <w:rsid w:val="00C212C2"/>
    <w:rsid w:val="00C21E92"/>
    <w:rsid w:val="00C251E0"/>
    <w:rsid w:val="00C33251"/>
    <w:rsid w:val="00C624F8"/>
    <w:rsid w:val="00C71CF1"/>
    <w:rsid w:val="00C87F6B"/>
    <w:rsid w:val="00CB7B9F"/>
    <w:rsid w:val="00CD59A9"/>
    <w:rsid w:val="00CF4323"/>
    <w:rsid w:val="00D07CF0"/>
    <w:rsid w:val="00D566F5"/>
    <w:rsid w:val="00D6251E"/>
    <w:rsid w:val="00D630C8"/>
    <w:rsid w:val="00D77B70"/>
    <w:rsid w:val="00E91331"/>
    <w:rsid w:val="00EB46F9"/>
    <w:rsid w:val="00ED57B5"/>
    <w:rsid w:val="00ED6987"/>
    <w:rsid w:val="00F24973"/>
    <w:rsid w:val="00F33154"/>
    <w:rsid w:val="00F84A31"/>
    <w:rsid w:val="00FA6E03"/>
    <w:rsid w:val="00FB1540"/>
    <w:rsid w:val="00FC6AEB"/>
    <w:rsid w:val="00FE50EB"/>
    <w:rsid w:val="00FF65C7"/>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5F061"/>
  <w14:defaultImageDpi w14:val="300"/>
  <w15:docId w15:val="{D6BBFF67-5328-4B98-B1F6-9A0230A9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0984"/>
    <w:pPr>
      <w:spacing w:line="276" w:lineRule="auto"/>
    </w:pPr>
    <w:rPr>
      <w:rFonts w:ascii="Arial" w:eastAsia="Arial" w:hAnsi="Arial" w:cs="Arial"/>
      <w:color w:val="000000"/>
      <w:sz w:val="22"/>
      <w:szCs w:val="20"/>
    </w:rPr>
  </w:style>
  <w:style w:type="paragraph" w:styleId="Heading2">
    <w:name w:val="heading 2"/>
    <w:basedOn w:val="Normal"/>
    <w:link w:val="Heading2Char"/>
    <w:uiPriority w:val="1"/>
    <w:qFormat/>
    <w:rsid w:val="00060984"/>
    <w:pPr>
      <w:widowControl w:val="0"/>
      <w:spacing w:line="240" w:lineRule="auto"/>
      <w:ind w:left="100"/>
      <w:outlineLvl w:val="1"/>
    </w:pPr>
    <w:rPr>
      <w:rFonts w:ascii="Calibri" w:eastAsia="Calibri" w:hAnsi="Calibri" w:cstheme="minorBidi"/>
      <w:b/>
      <w:bCs/>
      <w:color w:val="auto"/>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31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3154"/>
    <w:rPr>
      <w:rFonts w:ascii="Lucida Grande" w:hAnsi="Lucida Grande" w:cs="Lucida Grande"/>
      <w:sz w:val="18"/>
      <w:szCs w:val="18"/>
    </w:rPr>
  </w:style>
  <w:style w:type="character" w:customStyle="1" w:styleId="Heading2Char">
    <w:name w:val="Heading 2 Char"/>
    <w:basedOn w:val="DefaultParagraphFont"/>
    <w:link w:val="Heading2"/>
    <w:uiPriority w:val="1"/>
    <w:rsid w:val="00060984"/>
    <w:rPr>
      <w:rFonts w:ascii="Calibri" w:eastAsia="Calibri" w:hAnsi="Calibri"/>
      <w:b/>
      <w:bCs/>
      <w:sz w:val="28"/>
      <w:szCs w:val="28"/>
    </w:rPr>
  </w:style>
  <w:style w:type="paragraph" w:customStyle="1" w:styleId="Normal1">
    <w:name w:val="Normal1"/>
    <w:rsid w:val="00060984"/>
    <w:pPr>
      <w:spacing w:line="276" w:lineRule="auto"/>
    </w:pPr>
    <w:rPr>
      <w:rFonts w:ascii="Arial" w:eastAsia="Arial" w:hAnsi="Arial" w:cs="Arial"/>
      <w:color w:val="000000"/>
      <w:sz w:val="22"/>
      <w:szCs w:val="20"/>
    </w:rPr>
  </w:style>
  <w:style w:type="character" w:styleId="Hyperlink">
    <w:name w:val="Hyperlink"/>
    <w:uiPriority w:val="99"/>
    <w:unhideWhenUsed/>
    <w:rsid w:val="00060984"/>
    <w:rPr>
      <w:color w:val="0000FF"/>
      <w:u w:val="single"/>
    </w:rPr>
  </w:style>
  <w:style w:type="paragraph" w:styleId="ListParagraph">
    <w:name w:val="List Paragraph"/>
    <w:basedOn w:val="Normal"/>
    <w:uiPriority w:val="34"/>
    <w:qFormat/>
    <w:rsid w:val="00060984"/>
    <w:pPr>
      <w:ind w:left="720"/>
      <w:contextualSpacing/>
    </w:pPr>
  </w:style>
  <w:style w:type="paragraph" w:styleId="BodyText">
    <w:name w:val="Body Text"/>
    <w:basedOn w:val="Normal"/>
    <w:link w:val="BodyTextChar"/>
    <w:uiPriority w:val="1"/>
    <w:qFormat/>
    <w:rsid w:val="009C0C94"/>
    <w:pPr>
      <w:widowControl w:val="0"/>
      <w:spacing w:line="240" w:lineRule="auto"/>
      <w:ind w:left="840" w:hanging="360"/>
    </w:pPr>
    <w:rPr>
      <w:rFonts w:ascii="Calibri" w:eastAsia="Calibri" w:hAnsi="Calibri" w:cstheme="minorBidi"/>
      <w:color w:val="auto"/>
      <w:szCs w:val="22"/>
    </w:rPr>
  </w:style>
  <w:style w:type="character" w:customStyle="1" w:styleId="BodyTextChar">
    <w:name w:val="Body Text Char"/>
    <w:basedOn w:val="DefaultParagraphFont"/>
    <w:link w:val="BodyText"/>
    <w:uiPriority w:val="1"/>
    <w:rsid w:val="009C0C94"/>
    <w:rPr>
      <w:rFonts w:ascii="Calibri" w:eastAsia="Calibri" w:hAnsi="Calibri"/>
      <w:sz w:val="22"/>
      <w:szCs w:val="22"/>
    </w:rPr>
  </w:style>
  <w:style w:type="character" w:styleId="CommentReference">
    <w:name w:val="annotation reference"/>
    <w:basedOn w:val="DefaultParagraphFont"/>
    <w:uiPriority w:val="99"/>
    <w:semiHidden/>
    <w:unhideWhenUsed/>
    <w:rsid w:val="00A1698E"/>
    <w:rPr>
      <w:sz w:val="16"/>
      <w:szCs w:val="16"/>
    </w:rPr>
  </w:style>
  <w:style w:type="paragraph" w:styleId="CommentText">
    <w:name w:val="annotation text"/>
    <w:basedOn w:val="Normal"/>
    <w:link w:val="CommentTextChar"/>
    <w:uiPriority w:val="99"/>
    <w:semiHidden/>
    <w:unhideWhenUsed/>
    <w:rsid w:val="00A1698E"/>
    <w:pPr>
      <w:spacing w:line="240" w:lineRule="auto"/>
    </w:pPr>
    <w:rPr>
      <w:sz w:val="20"/>
    </w:rPr>
  </w:style>
  <w:style w:type="character" w:customStyle="1" w:styleId="CommentTextChar">
    <w:name w:val="Comment Text Char"/>
    <w:basedOn w:val="DefaultParagraphFont"/>
    <w:link w:val="CommentText"/>
    <w:uiPriority w:val="99"/>
    <w:semiHidden/>
    <w:rsid w:val="00A1698E"/>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1698E"/>
    <w:rPr>
      <w:b/>
      <w:bCs/>
    </w:rPr>
  </w:style>
  <w:style w:type="character" w:customStyle="1" w:styleId="CommentSubjectChar">
    <w:name w:val="Comment Subject Char"/>
    <w:basedOn w:val="CommentTextChar"/>
    <w:link w:val="CommentSubject"/>
    <w:uiPriority w:val="99"/>
    <w:semiHidden/>
    <w:rsid w:val="00A1698E"/>
    <w:rPr>
      <w:rFonts w:ascii="Arial" w:eastAsia="Arial" w:hAnsi="Arial" w:cs="Arial"/>
      <w:b/>
      <w:bCs/>
      <w:color w:val="000000"/>
      <w:sz w:val="20"/>
      <w:szCs w:val="20"/>
    </w:rPr>
  </w:style>
  <w:style w:type="paragraph" w:styleId="NoSpacing">
    <w:name w:val="No Spacing"/>
    <w:basedOn w:val="Normal"/>
    <w:uiPriority w:val="1"/>
    <w:qFormat/>
    <w:rsid w:val="001808B5"/>
    <w:pPr>
      <w:spacing w:line="240" w:lineRule="auto"/>
    </w:pPr>
    <w:rPr>
      <w:rFonts w:ascii="Times New Roman" w:eastAsiaTheme="minorHAnsi" w:hAnsi="Times New Roman" w:cs="Times New Roman"/>
      <w:color w:val="auto"/>
      <w:sz w:val="24"/>
      <w:szCs w:val="24"/>
    </w:rPr>
  </w:style>
  <w:style w:type="paragraph" w:styleId="Header">
    <w:name w:val="header"/>
    <w:basedOn w:val="Normal"/>
    <w:link w:val="HeaderChar"/>
    <w:uiPriority w:val="99"/>
    <w:unhideWhenUsed/>
    <w:rsid w:val="00C624F8"/>
    <w:pPr>
      <w:tabs>
        <w:tab w:val="center" w:pos="4680"/>
        <w:tab w:val="right" w:pos="9360"/>
      </w:tabs>
      <w:spacing w:line="240" w:lineRule="auto"/>
    </w:pPr>
  </w:style>
  <w:style w:type="character" w:customStyle="1" w:styleId="HeaderChar">
    <w:name w:val="Header Char"/>
    <w:basedOn w:val="DefaultParagraphFont"/>
    <w:link w:val="Header"/>
    <w:uiPriority w:val="99"/>
    <w:rsid w:val="00C624F8"/>
    <w:rPr>
      <w:rFonts w:ascii="Arial" w:eastAsia="Arial" w:hAnsi="Arial" w:cs="Arial"/>
      <w:color w:val="000000"/>
      <w:sz w:val="22"/>
      <w:szCs w:val="20"/>
    </w:rPr>
  </w:style>
  <w:style w:type="paragraph" w:styleId="Footer">
    <w:name w:val="footer"/>
    <w:basedOn w:val="Normal"/>
    <w:link w:val="FooterChar"/>
    <w:uiPriority w:val="99"/>
    <w:unhideWhenUsed/>
    <w:rsid w:val="00C624F8"/>
    <w:pPr>
      <w:tabs>
        <w:tab w:val="center" w:pos="4680"/>
        <w:tab w:val="right" w:pos="9360"/>
      </w:tabs>
      <w:spacing w:line="240" w:lineRule="auto"/>
    </w:pPr>
  </w:style>
  <w:style w:type="character" w:customStyle="1" w:styleId="FooterChar">
    <w:name w:val="Footer Char"/>
    <w:basedOn w:val="DefaultParagraphFont"/>
    <w:link w:val="Footer"/>
    <w:uiPriority w:val="99"/>
    <w:rsid w:val="00C624F8"/>
    <w:rPr>
      <w:rFonts w:ascii="Arial" w:eastAsia="Arial" w:hAnsi="Arial" w:cs="Arial"/>
      <w:color w:val="000000"/>
      <w:sz w:val="22"/>
      <w:szCs w:val="20"/>
    </w:rPr>
  </w:style>
  <w:style w:type="character" w:styleId="Emphasis">
    <w:name w:val="Emphasis"/>
    <w:uiPriority w:val="20"/>
    <w:qFormat/>
    <w:rsid w:val="008736D0"/>
    <w:rPr>
      <w:b w:val="0"/>
      <w:bCs w:val="0"/>
      <w:i/>
      <w:iCs/>
    </w:rPr>
  </w:style>
  <w:style w:type="character" w:styleId="FollowedHyperlink">
    <w:name w:val="FollowedHyperlink"/>
    <w:basedOn w:val="DefaultParagraphFont"/>
    <w:uiPriority w:val="99"/>
    <w:semiHidden/>
    <w:unhideWhenUsed/>
    <w:rsid w:val="005468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18330">
      <w:bodyDiv w:val="1"/>
      <w:marLeft w:val="0"/>
      <w:marRight w:val="0"/>
      <w:marTop w:val="0"/>
      <w:marBottom w:val="0"/>
      <w:divBdr>
        <w:top w:val="none" w:sz="0" w:space="0" w:color="auto"/>
        <w:left w:val="none" w:sz="0" w:space="0" w:color="auto"/>
        <w:bottom w:val="none" w:sz="0" w:space="0" w:color="auto"/>
        <w:right w:val="none" w:sz="0" w:space="0" w:color="auto"/>
      </w:divBdr>
    </w:div>
    <w:div w:id="326979513">
      <w:bodyDiv w:val="1"/>
      <w:marLeft w:val="0"/>
      <w:marRight w:val="0"/>
      <w:marTop w:val="0"/>
      <w:marBottom w:val="0"/>
      <w:divBdr>
        <w:top w:val="none" w:sz="0" w:space="0" w:color="auto"/>
        <w:left w:val="none" w:sz="0" w:space="0" w:color="auto"/>
        <w:bottom w:val="none" w:sz="0" w:space="0" w:color="auto"/>
        <w:right w:val="none" w:sz="0" w:space="0" w:color="auto"/>
      </w:divBdr>
    </w:div>
    <w:div w:id="678311262">
      <w:bodyDiv w:val="1"/>
      <w:marLeft w:val="0"/>
      <w:marRight w:val="0"/>
      <w:marTop w:val="0"/>
      <w:marBottom w:val="0"/>
      <w:divBdr>
        <w:top w:val="none" w:sz="0" w:space="0" w:color="auto"/>
        <w:left w:val="none" w:sz="0" w:space="0" w:color="auto"/>
        <w:bottom w:val="none" w:sz="0" w:space="0" w:color="auto"/>
        <w:right w:val="none" w:sz="0" w:space="0" w:color="auto"/>
      </w:divBdr>
    </w:div>
    <w:div w:id="766275158">
      <w:bodyDiv w:val="1"/>
      <w:marLeft w:val="0"/>
      <w:marRight w:val="0"/>
      <w:marTop w:val="0"/>
      <w:marBottom w:val="0"/>
      <w:divBdr>
        <w:top w:val="none" w:sz="0" w:space="0" w:color="auto"/>
        <w:left w:val="none" w:sz="0" w:space="0" w:color="auto"/>
        <w:bottom w:val="none" w:sz="0" w:space="0" w:color="auto"/>
        <w:right w:val="none" w:sz="0" w:space="0" w:color="auto"/>
      </w:divBdr>
    </w:div>
    <w:div w:id="877741666">
      <w:bodyDiv w:val="1"/>
      <w:marLeft w:val="0"/>
      <w:marRight w:val="0"/>
      <w:marTop w:val="0"/>
      <w:marBottom w:val="0"/>
      <w:divBdr>
        <w:top w:val="none" w:sz="0" w:space="0" w:color="auto"/>
        <w:left w:val="none" w:sz="0" w:space="0" w:color="auto"/>
        <w:bottom w:val="none" w:sz="0" w:space="0" w:color="auto"/>
        <w:right w:val="none" w:sz="0" w:space="0" w:color="auto"/>
      </w:divBdr>
    </w:div>
    <w:div w:id="1066219104">
      <w:bodyDiv w:val="1"/>
      <w:marLeft w:val="0"/>
      <w:marRight w:val="0"/>
      <w:marTop w:val="0"/>
      <w:marBottom w:val="0"/>
      <w:divBdr>
        <w:top w:val="none" w:sz="0" w:space="0" w:color="auto"/>
        <w:left w:val="none" w:sz="0" w:space="0" w:color="auto"/>
        <w:bottom w:val="none" w:sz="0" w:space="0" w:color="auto"/>
        <w:right w:val="none" w:sz="0" w:space="0" w:color="auto"/>
      </w:divBdr>
    </w:div>
    <w:div w:id="1070076902">
      <w:bodyDiv w:val="1"/>
      <w:marLeft w:val="0"/>
      <w:marRight w:val="0"/>
      <w:marTop w:val="0"/>
      <w:marBottom w:val="0"/>
      <w:divBdr>
        <w:top w:val="none" w:sz="0" w:space="0" w:color="auto"/>
        <w:left w:val="none" w:sz="0" w:space="0" w:color="auto"/>
        <w:bottom w:val="none" w:sz="0" w:space="0" w:color="auto"/>
        <w:right w:val="none" w:sz="0" w:space="0" w:color="auto"/>
      </w:divBdr>
    </w:div>
    <w:div w:id="1424304771">
      <w:bodyDiv w:val="1"/>
      <w:marLeft w:val="0"/>
      <w:marRight w:val="0"/>
      <w:marTop w:val="0"/>
      <w:marBottom w:val="0"/>
      <w:divBdr>
        <w:top w:val="none" w:sz="0" w:space="0" w:color="auto"/>
        <w:left w:val="none" w:sz="0" w:space="0" w:color="auto"/>
        <w:bottom w:val="none" w:sz="0" w:space="0" w:color="auto"/>
        <w:right w:val="none" w:sz="0" w:space="0" w:color="auto"/>
      </w:divBdr>
    </w:div>
    <w:div w:id="17170487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ap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bln.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isabilityequalityindex.org/deisurvey/faqs.aspx." TargetMode="External"/><Relationship Id="rId4" Type="http://schemas.openxmlformats.org/officeDocument/2006/relationships/settings" Target="settings.xml"/><Relationship Id="rId9" Type="http://schemas.openxmlformats.org/officeDocument/2006/relationships/hyperlink" Target="mailto:shawna@usbl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533993-F06E-44CF-9F80-1780E9A3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627</Words>
  <Characters>3577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Cox Communications</Company>
  <LinksUpToDate>false</LinksUpToDate>
  <CharactersWithSpaces>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dc:creator>
  <cp:lastModifiedBy>Chris Berger</cp:lastModifiedBy>
  <cp:revision>11</cp:revision>
  <cp:lastPrinted>2015-03-31T14:31:00Z</cp:lastPrinted>
  <dcterms:created xsi:type="dcterms:W3CDTF">2015-07-30T12:47:00Z</dcterms:created>
  <dcterms:modified xsi:type="dcterms:W3CDTF">2015-08-03T18:41:00Z</dcterms:modified>
</cp:coreProperties>
</file>