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026C0" w14:textId="76157F89" w:rsidR="00C9007D" w:rsidRDefault="00A12EA0" w:rsidP="00447804">
      <w:pPr>
        <w:spacing w:after="240"/>
        <w:rPr>
          <w:rStyle w:val="Strong"/>
          <w:b w:val="0"/>
          <w:bCs w:val="0"/>
        </w:rPr>
      </w:pPr>
      <w:bookmarkStart w:id="0" w:name="_GoBack"/>
      <w:bookmarkEnd w:id="0"/>
      <w:r>
        <w:rPr>
          <w:i/>
          <w:noProof/>
        </w:rPr>
        <w:drawing>
          <wp:anchor distT="0" distB="0" distL="114300" distR="114300" simplePos="0" relativeHeight="251658240" behindDoc="0" locked="0" layoutInCell="1" allowOverlap="1" wp14:anchorId="17868AF0" wp14:editId="6C2E8075">
            <wp:simplePos x="0" y="0"/>
            <wp:positionH relativeFrom="column">
              <wp:posOffset>0</wp:posOffset>
            </wp:positionH>
            <wp:positionV relativeFrom="paragraph">
              <wp:posOffset>-457200</wp:posOffset>
            </wp:positionV>
            <wp:extent cx="5939155" cy="805815"/>
            <wp:effectExtent l="0" t="0" r="4445" b="6985"/>
            <wp:wrapNone/>
            <wp:docPr id="1" name="Picture 1" descr="USBLN logo, DEI logo, A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esktop:Screen Shot 2015-06-05 at 10.24.16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1CE83" w14:textId="77777777" w:rsidR="00447804" w:rsidRDefault="00447804" w:rsidP="00447804">
      <w:pPr>
        <w:pStyle w:val="Normal1"/>
        <w:spacing w:line="240" w:lineRule="auto"/>
        <w:rPr>
          <w:rStyle w:val="Strong"/>
          <w:rFonts w:ascii="Times New Roman" w:eastAsiaTheme="minorHAnsi" w:hAnsi="Times New Roman" w:cs="Times New Roman"/>
          <w:b w:val="0"/>
          <w:bCs w:val="0"/>
          <w:color w:val="auto"/>
          <w:sz w:val="24"/>
          <w:szCs w:val="24"/>
        </w:rPr>
      </w:pPr>
    </w:p>
    <w:p w14:paraId="4C46A565" w14:textId="77777777" w:rsidR="00BC4540" w:rsidRPr="00C86963" w:rsidRDefault="00BC4540" w:rsidP="00447804">
      <w:pPr>
        <w:pStyle w:val="Normal1"/>
        <w:spacing w:line="240" w:lineRule="auto"/>
        <w:rPr>
          <w:rFonts w:ascii="Times New Roman" w:hAnsi="Times New Roman" w:cs="Times New Roman"/>
          <w:sz w:val="24"/>
          <w:szCs w:val="24"/>
        </w:rPr>
      </w:pPr>
    </w:p>
    <w:p w14:paraId="0573D25C" w14:textId="77777777" w:rsidR="000759FD" w:rsidRDefault="000759FD" w:rsidP="00447804">
      <w:pPr>
        <w:pStyle w:val="NormalWeb"/>
        <w:spacing w:before="0" w:beforeAutospacing="0" w:after="0" w:afterAutospacing="0"/>
        <w:jc w:val="center"/>
        <w:rPr>
          <w:rStyle w:val="Strong"/>
          <w:i/>
          <w:sz w:val="27"/>
          <w:szCs w:val="27"/>
        </w:rPr>
      </w:pPr>
      <w:r w:rsidRPr="00C9007D">
        <w:rPr>
          <w:rStyle w:val="Strong"/>
          <w:i/>
          <w:sz w:val="27"/>
          <w:szCs w:val="27"/>
        </w:rPr>
        <w:t>Inaugural Disability Equality Index Survey Results Released</w:t>
      </w:r>
    </w:p>
    <w:p w14:paraId="4759CF70" w14:textId="0246ED98" w:rsidR="00C9007D" w:rsidRDefault="00C9007D" w:rsidP="00447804">
      <w:pPr>
        <w:pStyle w:val="NormalWeb"/>
        <w:spacing w:before="0" w:beforeAutospacing="0" w:after="0" w:afterAutospacing="0"/>
        <w:rPr>
          <w:i/>
        </w:rPr>
      </w:pPr>
    </w:p>
    <w:p w14:paraId="3787A854" w14:textId="14C95EC3" w:rsidR="00BC4540" w:rsidRPr="00325F7D" w:rsidRDefault="00BC4540" w:rsidP="00BC4540">
      <w:pPr>
        <w:rPr>
          <w:sz w:val="20"/>
        </w:rPr>
      </w:pPr>
      <w:r>
        <w:rPr>
          <w:sz w:val="20"/>
        </w:rPr>
        <w:t>For Immediate Release</w:t>
      </w:r>
      <w:r>
        <w:rPr>
          <w:sz w:val="20"/>
        </w:rPr>
        <w:tab/>
      </w:r>
      <w:r>
        <w:rPr>
          <w:sz w:val="20"/>
        </w:rPr>
        <w:tab/>
      </w:r>
      <w:r>
        <w:rPr>
          <w:sz w:val="20"/>
        </w:rPr>
        <w:tab/>
      </w:r>
      <w:r>
        <w:rPr>
          <w:sz w:val="20"/>
        </w:rPr>
        <w:tab/>
      </w:r>
      <w:r>
        <w:rPr>
          <w:sz w:val="20"/>
        </w:rPr>
        <w:tab/>
      </w:r>
      <w:r>
        <w:rPr>
          <w:sz w:val="20"/>
        </w:rPr>
        <w:tab/>
      </w:r>
      <w:r>
        <w:rPr>
          <w:sz w:val="20"/>
        </w:rPr>
        <w:tab/>
      </w:r>
      <w:r>
        <w:rPr>
          <w:sz w:val="20"/>
        </w:rPr>
        <w:tab/>
        <w:t>Contact:</w:t>
      </w:r>
      <w:r w:rsidRPr="00325F7D">
        <w:rPr>
          <w:sz w:val="20"/>
        </w:rPr>
        <w:t xml:space="preserve"> Anita Howard</w:t>
      </w:r>
    </w:p>
    <w:p w14:paraId="6A516D0A" w14:textId="04EB2713" w:rsidR="00BC4540" w:rsidRPr="00325F7D" w:rsidRDefault="00BC4540" w:rsidP="00BC4540">
      <w:pPr>
        <w:rPr>
          <w:sz w:val="20"/>
        </w:rPr>
      </w:pPr>
      <w:r>
        <w:rPr>
          <w:sz w:val="20"/>
        </w:rPr>
        <w:t>June 11, 2015</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325F7D">
        <w:rPr>
          <w:sz w:val="20"/>
        </w:rPr>
        <w:t xml:space="preserve">Phone: </w:t>
      </w:r>
      <w:r>
        <w:rPr>
          <w:sz w:val="20"/>
        </w:rPr>
        <w:t>(800) 706-2710</w:t>
      </w:r>
      <w:r w:rsidRPr="00325F7D">
        <w:rPr>
          <w:sz w:val="20"/>
        </w:rPr>
        <w:tab/>
      </w:r>
      <w:r w:rsidRPr="00325F7D">
        <w:rPr>
          <w:sz w:val="20"/>
        </w:rPr>
        <w:tab/>
      </w:r>
      <w:r w:rsidRPr="00325F7D">
        <w:rPr>
          <w:sz w:val="20"/>
        </w:rPr>
        <w:tab/>
      </w:r>
      <w:r w:rsidRPr="00325F7D">
        <w:rPr>
          <w:sz w:val="20"/>
        </w:rPr>
        <w:tab/>
      </w:r>
      <w:r w:rsidRPr="00325F7D">
        <w:rPr>
          <w:sz w:val="20"/>
        </w:rPr>
        <w:tab/>
      </w:r>
      <w:r w:rsidRPr="00325F7D">
        <w:rPr>
          <w:sz w:val="20"/>
        </w:rPr>
        <w:tab/>
      </w:r>
      <w:r w:rsidRPr="00325F7D">
        <w:rPr>
          <w:sz w:val="20"/>
        </w:rPr>
        <w:tab/>
      </w:r>
      <w:r w:rsidRPr="00325F7D">
        <w:rPr>
          <w:sz w:val="20"/>
        </w:rPr>
        <w:tab/>
        <w:t xml:space="preserve">                         </w:t>
      </w:r>
      <w:r>
        <w:rPr>
          <w:sz w:val="20"/>
        </w:rPr>
        <w:t xml:space="preserve">                             </w:t>
      </w:r>
      <w:hyperlink r:id="rId9" w:history="1">
        <w:r w:rsidRPr="00325F7D">
          <w:rPr>
            <w:rStyle w:val="Hyperlink"/>
            <w:sz w:val="20"/>
          </w:rPr>
          <w:t>anita@usbln.org</w:t>
        </w:r>
      </w:hyperlink>
      <w:r w:rsidRPr="00325F7D">
        <w:rPr>
          <w:sz w:val="20"/>
        </w:rPr>
        <w:t xml:space="preserve"> </w:t>
      </w:r>
    </w:p>
    <w:p w14:paraId="0192F6F8" w14:textId="77777777" w:rsidR="004C0CCF" w:rsidRDefault="004C0CCF" w:rsidP="00447804">
      <w:pPr>
        <w:pStyle w:val="NormalWeb"/>
        <w:spacing w:before="0" w:beforeAutospacing="0" w:after="0" w:afterAutospacing="0"/>
        <w:rPr>
          <w:i/>
        </w:rPr>
      </w:pPr>
    </w:p>
    <w:p w14:paraId="03C4FF6D" w14:textId="77777777" w:rsidR="00BC4540" w:rsidRPr="00C9007D" w:rsidRDefault="00BC4540" w:rsidP="00447804">
      <w:pPr>
        <w:pStyle w:val="NormalWeb"/>
        <w:spacing w:before="0" w:beforeAutospacing="0" w:after="0" w:afterAutospacing="0"/>
        <w:rPr>
          <w:i/>
        </w:rPr>
      </w:pPr>
    </w:p>
    <w:p w14:paraId="5B77E87B" w14:textId="5F5F3D81" w:rsidR="00577892" w:rsidRDefault="000759FD" w:rsidP="00447804">
      <w:pPr>
        <w:pStyle w:val="NormalWeb"/>
        <w:spacing w:before="0" w:beforeAutospacing="0" w:after="0" w:afterAutospacing="0" w:line="276" w:lineRule="auto"/>
      </w:pPr>
      <w:r w:rsidRPr="002806B1">
        <w:rPr>
          <w:b/>
        </w:rPr>
        <w:t xml:space="preserve">WASHINGTON, DC (June </w:t>
      </w:r>
      <w:r w:rsidR="00C06EF8" w:rsidRPr="002806B1">
        <w:rPr>
          <w:b/>
        </w:rPr>
        <w:t>11</w:t>
      </w:r>
      <w:r w:rsidRPr="002806B1">
        <w:rPr>
          <w:b/>
        </w:rPr>
        <w:t>, 2015)</w:t>
      </w:r>
      <w:r w:rsidR="00DE27F2">
        <w:t xml:space="preserve"> - Today, the US Business Leadership Network</w:t>
      </w:r>
      <w:r w:rsidR="00DE27F2" w:rsidRPr="001D3058">
        <w:rPr>
          <w:vertAlign w:val="superscript"/>
        </w:rPr>
        <w:t>®</w:t>
      </w:r>
      <w:r w:rsidR="00DE27F2">
        <w:t xml:space="preserve"> (USBLN</w:t>
      </w:r>
      <w:r w:rsidR="00DE27F2" w:rsidRPr="001D3058">
        <w:rPr>
          <w:vertAlign w:val="superscript"/>
        </w:rPr>
        <w:t>®</w:t>
      </w:r>
      <w:r w:rsidR="00DE27F2">
        <w:t xml:space="preserve">) and the </w:t>
      </w:r>
      <w:r>
        <w:t>American Association of People with Disabilities (AAPD)</w:t>
      </w:r>
      <w:r w:rsidR="00DE27F2">
        <w:t xml:space="preserve"> </w:t>
      </w:r>
      <w:r>
        <w:t xml:space="preserve">officially announced </w:t>
      </w:r>
      <w:r w:rsidR="00577892">
        <w:t>the results of the first annual Disability Equality Index</w:t>
      </w:r>
      <w:r w:rsidR="00577892">
        <w:rPr>
          <w:vertAlign w:val="superscript"/>
        </w:rPr>
        <w:t>SM</w:t>
      </w:r>
      <w:r w:rsidR="00577892">
        <w:t xml:space="preserve"> (DEI</w:t>
      </w:r>
      <w:r w:rsidR="00577892">
        <w:rPr>
          <w:vertAlign w:val="superscript"/>
        </w:rPr>
        <w:t>SM</w:t>
      </w:r>
      <w:r w:rsidR="00577892">
        <w:t>) survey.</w:t>
      </w:r>
    </w:p>
    <w:p w14:paraId="221EACFF" w14:textId="77777777" w:rsidR="00C9007D" w:rsidRDefault="00C9007D" w:rsidP="00447804">
      <w:pPr>
        <w:pStyle w:val="NormalWeb"/>
        <w:spacing w:before="0" w:beforeAutospacing="0" w:after="0" w:afterAutospacing="0" w:line="276" w:lineRule="auto"/>
      </w:pPr>
    </w:p>
    <w:p w14:paraId="0DDF8536" w14:textId="7367EFF2" w:rsidR="00577892" w:rsidRDefault="007D7654" w:rsidP="00447804">
      <w:pPr>
        <w:pStyle w:val="NormalWeb"/>
        <w:spacing w:before="0" w:beforeAutospacing="0" w:after="0" w:afterAutospacing="0" w:line="276" w:lineRule="auto"/>
      </w:pPr>
      <w:r>
        <w:t xml:space="preserve">The </w:t>
      </w:r>
      <w:r w:rsidR="00577892">
        <w:t>DEI</w:t>
      </w:r>
      <w:r w:rsidR="00E938F6">
        <w:t xml:space="preserve">, a joint initiative of </w:t>
      </w:r>
      <w:r w:rsidR="002806B1">
        <w:t>the USBLN</w:t>
      </w:r>
      <w:r w:rsidR="00DE27F2">
        <w:t xml:space="preserve"> and AAPD</w:t>
      </w:r>
      <w:r w:rsidR="00E938F6">
        <w:t xml:space="preserve">, </w:t>
      </w:r>
      <w:r w:rsidR="00577892">
        <w:t xml:space="preserve">is a national, transparent benchmarking tool that offers businesses an opportunity to receive an objective assessment of their overall disability inclusion policies and practices. It is an aspirational, educational, recognition tool that </w:t>
      </w:r>
      <w:r w:rsidR="003D1049">
        <w:t>goes far beyond legal compliance, helping</w:t>
      </w:r>
      <w:r w:rsidR="00577892">
        <w:t xml:space="preserve"> companies identify opportunities for continued improvemen</w:t>
      </w:r>
      <w:r w:rsidR="00382849">
        <w:t xml:space="preserve">t, </w:t>
      </w:r>
      <w:r w:rsidR="003D1049">
        <w:t xml:space="preserve">while </w:t>
      </w:r>
      <w:r w:rsidR="00E938F6">
        <w:t>build</w:t>
      </w:r>
      <w:r w:rsidR="003D1049">
        <w:t>ing</w:t>
      </w:r>
      <w:r w:rsidR="00E938F6">
        <w:t xml:space="preserve"> their</w:t>
      </w:r>
      <w:r w:rsidR="00577892">
        <w:t xml:space="preserve"> reputation</w:t>
      </w:r>
      <w:r w:rsidR="00E938F6">
        <w:t>s</w:t>
      </w:r>
      <w:r w:rsidR="00577892">
        <w:t xml:space="preserve"> as </w:t>
      </w:r>
      <w:r w:rsidR="00E938F6">
        <w:t>organizations that value diversity and inclusion.</w:t>
      </w:r>
      <w:r w:rsidR="00577892">
        <w:t xml:space="preserve"> </w:t>
      </w:r>
    </w:p>
    <w:p w14:paraId="53062289" w14:textId="77777777" w:rsidR="00C9007D" w:rsidRDefault="00C9007D" w:rsidP="00447804">
      <w:pPr>
        <w:pStyle w:val="NormalWeb"/>
        <w:spacing w:before="0" w:beforeAutospacing="0" w:after="0" w:afterAutospacing="0" w:line="276" w:lineRule="auto"/>
      </w:pPr>
    </w:p>
    <w:p w14:paraId="2D67CB45" w14:textId="77777777" w:rsidR="00577892" w:rsidRDefault="00577892" w:rsidP="00447804">
      <w:pPr>
        <w:pStyle w:val="NormalWeb"/>
        <w:spacing w:before="0" w:beforeAutospacing="0" w:after="0" w:afterAutospacing="0" w:line="276" w:lineRule="auto"/>
      </w:pPr>
      <w:r>
        <w:t xml:space="preserve">The 2014 DEI was completed by 80 Fortune 1000-size companies in early 2015, </w:t>
      </w:r>
      <w:r w:rsidR="007D7654">
        <w:t>who</w:t>
      </w:r>
      <w:r>
        <w:t xml:space="preserve"> were notified of their results in late April.  Nineteen </w:t>
      </w:r>
      <w:r w:rsidR="00382849">
        <w:t>of the</w:t>
      </w:r>
      <w:r w:rsidR="003D1049">
        <w:t xml:space="preserve">se </w:t>
      </w:r>
      <w:r>
        <w:t xml:space="preserve">companies received 100 out of 100 on the survey, which </w:t>
      </w:r>
      <w:r w:rsidR="00420062">
        <w:t>recognizes a broad range of workplace, supply chain and marketplace activities.  Points are awarded in four major categories</w:t>
      </w:r>
      <w:r>
        <w:t xml:space="preserve">:  </w:t>
      </w:r>
      <w:r w:rsidR="00C06EF8">
        <w:t>Culture &amp;</w:t>
      </w:r>
      <w:r w:rsidR="002806B1">
        <w:t xml:space="preserve"> </w:t>
      </w:r>
      <w:r>
        <w:t>Leadership, Ente</w:t>
      </w:r>
      <w:r w:rsidR="007D7654">
        <w:t>rprise-wide Access, Employment P</w:t>
      </w:r>
      <w:r>
        <w:t>ractices, and Community Engagement &amp; Support Services.</w:t>
      </w:r>
      <w:r w:rsidR="007D7654">
        <w:t xml:space="preserve">  Companies receive points in any given category by demonstrating that they </w:t>
      </w:r>
      <w:r w:rsidR="00420062">
        <w:t>embrace</w:t>
      </w:r>
      <w:r w:rsidR="007D7654">
        <w:t xml:space="preserve"> a significant portion of </w:t>
      </w:r>
      <w:r w:rsidR="00382849">
        <w:t xml:space="preserve">the </w:t>
      </w:r>
      <w:r w:rsidR="007D7654">
        <w:t>numerous best practices outlined in each section.</w:t>
      </w:r>
    </w:p>
    <w:p w14:paraId="01EDE652" w14:textId="77777777" w:rsidR="00C9007D" w:rsidRDefault="00C9007D" w:rsidP="00447804">
      <w:pPr>
        <w:pStyle w:val="NormalWeb"/>
        <w:spacing w:before="0" w:beforeAutospacing="0" w:after="0" w:afterAutospacing="0" w:line="276" w:lineRule="auto"/>
      </w:pPr>
    </w:p>
    <w:p w14:paraId="1EA97982" w14:textId="77777777" w:rsidR="00E938F6" w:rsidRDefault="00E938F6" w:rsidP="00447804">
      <w:pPr>
        <w:pStyle w:val="NormalWeb"/>
        <w:spacing w:before="0" w:beforeAutospacing="0" w:after="0" w:afterAutospacing="0" w:line="276" w:lineRule="auto"/>
      </w:pPr>
      <w:r>
        <w:t xml:space="preserve">The nineteen top-scoring companies for the 2014 DEI were, in alphabetical order:  </w:t>
      </w:r>
    </w:p>
    <w:p w14:paraId="66A74007" w14:textId="77777777" w:rsidR="00C9007D" w:rsidRDefault="00C9007D" w:rsidP="00447804">
      <w:pPr>
        <w:pStyle w:val="NormalWeb"/>
        <w:spacing w:before="0" w:beforeAutospacing="0" w:after="0" w:afterAutospacing="0" w:line="276" w:lineRule="auto"/>
      </w:pPr>
    </w:p>
    <w:p w14:paraId="3950282E" w14:textId="77777777" w:rsidR="00E938F6" w:rsidRDefault="00E938F6" w:rsidP="00447804">
      <w:pPr>
        <w:pStyle w:val="NormalWeb"/>
        <w:spacing w:before="0" w:beforeAutospacing="0" w:after="0" w:afterAutospacing="0" w:line="276" w:lineRule="auto"/>
      </w:pPr>
      <w:r>
        <w:t>Ameren Corporation</w:t>
      </w:r>
    </w:p>
    <w:p w14:paraId="53224C2B" w14:textId="77777777" w:rsidR="00E938F6" w:rsidRDefault="00C06EF8" w:rsidP="00447804">
      <w:pPr>
        <w:pStyle w:val="NormalWeb"/>
        <w:spacing w:before="0" w:beforeAutospacing="0" w:after="0" w:afterAutospacing="0" w:line="276" w:lineRule="auto"/>
      </w:pPr>
      <w:r>
        <w:t>AT&amp;T</w:t>
      </w:r>
    </w:p>
    <w:p w14:paraId="65D0F731" w14:textId="1CE15BD3" w:rsidR="00E938F6" w:rsidRDefault="00E938F6" w:rsidP="00447804">
      <w:pPr>
        <w:pStyle w:val="NormalWeb"/>
        <w:spacing w:before="0" w:beforeAutospacing="0" w:after="0" w:afterAutospacing="0" w:line="276" w:lineRule="auto"/>
      </w:pPr>
      <w:r>
        <w:t>Booz Allen Hamilton Inc</w:t>
      </w:r>
      <w:r w:rsidR="00BE3538">
        <w:t>.</w:t>
      </w:r>
    </w:p>
    <w:p w14:paraId="1CA81062" w14:textId="77777777" w:rsidR="00E938F6" w:rsidRDefault="00E938F6" w:rsidP="00447804">
      <w:pPr>
        <w:pStyle w:val="NormalWeb"/>
        <w:spacing w:before="0" w:beforeAutospacing="0" w:after="0" w:afterAutospacing="0" w:line="276" w:lineRule="auto"/>
      </w:pPr>
      <w:r>
        <w:t>Capital One Financial Corporation</w:t>
      </w:r>
    </w:p>
    <w:p w14:paraId="7689438F" w14:textId="77777777" w:rsidR="00E938F6" w:rsidRPr="00BE3538" w:rsidRDefault="00E938F6" w:rsidP="00447804">
      <w:pPr>
        <w:pStyle w:val="NormalWeb"/>
        <w:spacing w:before="0" w:beforeAutospacing="0" w:after="0" w:afterAutospacing="0" w:line="276" w:lineRule="auto"/>
      </w:pPr>
      <w:r w:rsidRPr="00BE3538">
        <w:t>Comcast Corporation</w:t>
      </w:r>
    </w:p>
    <w:p w14:paraId="0AF1BB7D" w14:textId="4FD797A4" w:rsidR="00E938F6" w:rsidRPr="00BE3538" w:rsidRDefault="00BE3538" w:rsidP="00447804">
      <w:pPr>
        <w:pStyle w:val="NormalWeb"/>
        <w:spacing w:before="0" w:beforeAutospacing="0" w:after="0" w:afterAutospacing="0" w:line="276" w:lineRule="auto"/>
      </w:pPr>
      <w:r w:rsidRPr="00BE3538">
        <w:t>Ernst &amp; Young</w:t>
      </w:r>
      <w:r w:rsidR="00E938F6" w:rsidRPr="00BE3538">
        <w:t xml:space="preserve"> LLP</w:t>
      </w:r>
    </w:p>
    <w:p w14:paraId="76B26BAB" w14:textId="77777777" w:rsidR="00C06EF8" w:rsidRPr="00BE3538" w:rsidRDefault="00C06EF8" w:rsidP="00447804">
      <w:pPr>
        <w:pStyle w:val="NormalWeb"/>
        <w:spacing w:before="0" w:beforeAutospacing="0" w:after="0" w:afterAutospacing="0" w:line="276" w:lineRule="auto"/>
      </w:pPr>
      <w:r w:rsidRPr="00BE3538">
        <w:t>Florida Blue</w:t>
      </w:r>
    </w:p>
    <w:p w14:paraId="35D98757" w14:textId="77777777" w:rsidR="00E938F6" w:rsidRPr="00BE3538" w:rsidRDefault="00E938F6" w:rsidP="00447804">
      <w:pPr>
        <w:pStyle w:val="NormalWeb"/>
        <w:spacing w:before="0" w:beforeAutospacing="0" w:after="0" w:afterAutospacing="0" w:line="276" w:lineRule="auto"/>
      </w:pPr>
      <w:r w:rsidRPr="00BE3538">
        <w:t>Freddie Mac</w:t>
      </w:r>
    </w:p>
    <w:p w14:paraId="7529F722" w14:textId="77777777" w:rsidR="00E938F6" w:rsidRPr="00BE3538" w:rsidRDefault="00E938F6" w:rsidP="00447804">
      <w:pPr>
        <w:pStyle w:val="NormalWeb"/>
        <w:spacing w:before="0" w:beforeAutospacing="0" w:after="0" w:afterAutospacing="0" w:line="276" w:lineRule="auto"/>
      </w:pPr>
      <w:r w:rsidRPr="00BE3538">
        <w:t>Highmark</w:t>
      </w:r>
      <w:r w:rsidR="00C06EF8" w:rsidRPr="00BE3538">
        <w:t xml:space="preserve"> Health</w:t>
      </w:r>
    </w:p>
    <w:p w14:paraId="65FACE15" w14:textId="5E438BD9" w:rsidR="00E938F6" w:rsidRPr="00BE3538" w:rsidRDefault="00E938F6" w:rsidP="00447804">
      <w:pPr>
        <w:pStyle w:val="NormalWeb"/>
        <w:spacing w:before="0" w:beforeAutospacing="0" w:after="0" w:afterAutospacing="0" w:line="276" w:lineRule="auto"/>
      </w:pPr>
      <w:r w:rsidRPr="00BE3538">
        <w:t>JPMorgan Chase &amp; Co</w:t>
      </w:r>
      <w:r w:rsidR="00BE3538" w:rsidRPr="00BE3538">
        <w:t>.</w:t>
      </w:r>
    </w:p>
    <w:p w14:paraId="61C0E9D9" w14:textId="77777777" w:rsidR="00E938F6" w:rsidRDefault="00E938F6" w:rsidP="00447804">
      <w:pPr>
        <w:pStyle w:val="NormalWeb"/>
        <w:spacing w:before="0" w:beforeAutospacing="0" w:after="0" w:afterAutospacing="0" w:line="276" w:lineRule="auto"/>
      </w:pPr>
      <w:r w:rsidRPr="00BE3538">
        <w:t>Lockheed Martin</w:t>
      </w:r>
      <w:r>
        <w:t xml:space="preserve"> Corp</w:t>
      </w:r>
      <w:r w:rsidR="00C06EF8">
        <w:t>oration</w:t>
      </w:r>
    </w:p>
    <w:p w14:paraId="40D80B17" w14:textId="77777777" w:rsidR="00E938F6" w:rsidRDefault="00E938F6" w:rsidP="00447804">
      <w:pPr>
        <w:pStyle w:val="NormalWeb"/>
        <w:spacing w:before="0" w:beforeAutospacing="0" w:after="0" w:afterAutospacing="0" w:line="276" w:lineRule="auto"/>
      </w:pPr>
      <w:r>
        <w:lastRenderedPageBreak/>
        <w:t>Northrop Grumman Corporation</w:t>
      </w:r>
    </w:p>
    <w:p w14:paraId="3B2E425B" w14:textId="77777777" w:rsidR="00E938F6" w:rsidRDefault="00E938F6" w:rsidP="00447804">
      <w:pPr>
        <w:pStyle w:val="NormalWeb"/>
        <w:spacing w:before="0" w:beforeAutospacing="0" w:after="0" w:afterAutospacing="0" w:line="276" w:lineRule="auto"/>
      </w:pPr>
      <w:r>
        <w:t>Pa</w:t>
      </w:r>
      <w:r w:rsidR="00C06EF8">
        <w:t>cific Gas and Electric Company</w:t>
      </w:r>
    </w:p>
    <w:p w14:paraId="78B45E18" w14:textId="77777777" w:rsidR="00E938F6" w:rsidRDefault="00E938F6" w:rsidP="00447804">
      <w:pPr>
        <w:pStyle w:val="NormalWeb"/>
        <w:spacing w:before="0" w:beforeAutospacing="0" w:after="0" w:afterAutospacing="0" w:line="276" w:lineRule="auto"/>
      </w:pPr>
      <w:r>
        <w:t>PricewaterhouseCoopers LLP</w:t>
      </w:r>
      <w:r w:rsidR="00C06EF8">
        <w:t xml:space="preserve"> (PwC)</w:t>
      </w:r>
    </w:p>
    <w:p w14:paraId="3A8AB209" w14:textId="77777777" w:rsidR="00E938F6" w:rsidRDefault="00E938F6" w:rsidP="00447804">
      <w:pPr>
        <w:pStyle w:val="NormalWeb"/>
        <w:spacing w:before="0" w:beforeAutospacing="0" w:after="0" w:afterAutospacing="0" w:line="276" w:lineRule="auto"/>
      </w:pPr>
      <w:r>
        <w:t>Procter &amp; Gamble</w:t>
      </w:r>
    </w:p>
    <w:p w14:paraId="75DCCBB9" w14:textId="77777777" w:rsidR="00E938F6" w:rsidRDefault="00E938F6" w:rsidP="00447804">
      <w:pPr>
        <w:pStyle w:val="NormalWeb"/>
        <w:spacing w:before="0" w:beforeAutospacing="0" w:after="0" w:afterAutospacing="0" w:line="276" w:lineRule="auto"/>
      </w:pPr>
      <w:r>
        <w:t>Qualcomm Incorporated</w:t>
      </w:r>
    </w:p>
    <w:p w14:paraId="32806AD9" w14:textId="77777777" w:rsidR="00E938F6" w:rsidRDefault="00E938F6" w:rsidP="00447804">
      <w:pPr>
        <w:pStyle w:val="NormalWeb"/>
        <w:spacing w:before="0" w:beforeAutospacing="0" w:after="0" w:afterAutospacing="0" w:line="276" w:lineRule="auto"/>
      </w:pPr>
      <w:r>
        <w:t>Sprint Corporation</w:t>
      </w:r>
    </w:p>
    <w:p w14:paraId="038FDD61" w14:textId="77777777" w:rsidR="00E938F6" w:rsidRDefault="00E938F6" w:rsidP="00447804">
      <w:pPr>
        <w:pStyle w:val="NormalWeb"/>
        <w:spacing w:before="0" w:beforeAutospacing="0" w:after="0" w:afterAutospacing="0" w:line="276" w:lineRule="auto"/>
      </w:pPr>
      <w:r>
        <w:t>Starbucks Coffee Company</w:t>
      </w:r>
    </w:p>
    <w:p w14:paraId="412C7DD9" w14:textId="77777777" w:rsidR="00E938F6" w:rsidRDefault="00E938F6" w:rsidP="00447804">
      <w:pPr>
        <w:pStyle w:val="NormalWeb"/>
        <w:spacing w:before="0" w:beforeAutospacing="0" w:after="0" w:afterAutospacing="0" w:line="276" w:lineRule="auto"/>
      </w:pPr>
      <w:r>
        <w:t>TD Bank N.A.</w:t>
      </w:r>
    </w:p>
    <w:p w14:paraId="62E4BCBB" w14:textId="77777777" w:rsidR="00C9007D" w:rsidRDefault="00C9007D" w:rsidP="00447804">
      <w:pPr>
        <w:pStyle w:val="NormalWeb"/>
        <w:spacing w:before="0" w:beforeAutospacing="0" w:after="0" w:afterAutospacing="0" w:line="276" w:lineRule="auto"/>
      </w:pPr>
    </w:p>
    <w:p w14:paraId="7C293609" w14:textId="77777777" w:rsidR="00382849" w:rsidRDefault="00382849" w:rsidP="00447804">
      <w:pPr>
        <w:pStyle w:val="NormalWeb"/>
        <w:spacing w:before="0" w:beforeAutospacing="0" w:after="0" w:afterAutospacing="0" w:line="276" w:lineRule="auto"/>
      </w:pPr>
      <w:r>
        <w:t xml:space="preserve">By scoring 100 points, these companies demonstrated significant business leadership, going far beyond compliance activities, driving their business success through leading disability inclusion policies and practices.  </w:t>
      </w:r>
      <w:r w:rsidR="001D3058">
        <w:t>Their leadership will be celebrated at a special awards recepti</w:t>
      </w:r>
      <w:r w:rsidR="00563B38">
        <w:t>on on Capitol Hill on July 30</w:t>
      </w:r>
      <w:r w:rsidR="001D3058" w:rsidRPr="001D3058">
        <w:rPr>
          <w:vertAlign w:val="superscript"/>
        </w:rPr>
        <w:t>th</w:t>
      </w:r>
      <w:r w:rsidR="00563B38">
        <w:t>,</w:t>
      </w:r>
      <w:r w:rsidR="001D3058">
        <w:t xml:space="preserve"> in conjunction with the Washington D.C. celebration of the 25</w:t>
      </w:r>
      <w:r w:rsidR="001D3058" w:rsidRPr="001D3058">
        <w:rPr>
          <w:vertAlign w:val="superscript"/>
        </w:rPr>
        <w:t>th</w:t>
      </w:r>
      <w:r w:rsidR="001D3058">
        <w:t xml:space="preserve"> anniversary of the passage of the Americans with Disabilities Act (ADA).</w:t>
      </w:r>
    </w:p>
    <w:p w14:paraId="540AEAE2" w14:textId="77777777" w:rsidR="00C9007D" w:rsidRDefault="00C9007D" w:rsidP="00447804">
      <w:pPr>
        <w:pStyle w:val="NormalWeb"/>
        <w:spacing w:before="0" w:beforeAutospacing="0" w:after="0" w:afterAutospacing="0" w:line="276" w:lineRule="auto"/>
      </w:pPr>
    </w:p>
    <w:p w14:paraId="4DF9E797" w14:textId="77777777" w:rsidR="00DE27F2" w:rsidRDefault="00DE27F2" w:rsidP="00DE27F2">
      <w:pPr>
        <w:pStyle w:val="NormalWeb"/>
        <w:spacing w:before="0" w:beforeAutospacing="0" w:after="0" w:afterAutospacing="0" w:line="276" w:lineRule="auto"/>
      </w:pPr>
      <w:r>
        <w:t xml:space="preserve">"We are thrilled to be able to recognize these business leaders, who are truly setting an example for the business community,” said </w:t>
      </w:r>
      <w:r w:rsidRPr="002806B1">
        <w:rPr>
          <w:b/>
        </w:rPr>
        <w:t>Jill Houghton</w:t>
      </w:r>
      <w:r>
        <w:t xml:space="preserve">, Executive Director of the USBLN. “We’re also tremendously excited by the level of overall participation in, and support for, the DEI,” adding that numerous survey participants expressed enthusiasm about improving their practices in the coming months and years, in direct response to their survey participation.  “Even in its first year, the DEI is already moving the needle in the disability inclusion arena.” </w:t>
      </w:r>
    </w:p>
    <w:p w14:paraId="684C30D2" w14:textId="77777777" w:rsidR="00DE27F2" w:rsidRDefault="00DE27F2" w:rsidP="00447804">
      <w:pPr>
        <w:pStyle w:val="NormalWeb"/>
        <w:spacing w:before="0" w:beforeAutospacing="0" w:after="0" w:afterAutospacing="0" w:line="276" w:lineRule="auto"/>
      </w:pPr>
    </w:p>
    <w:p w14:paraId="41E1C46E" w14:textId="77777777" w:rsidR="002806B1" w:rsidRDefault="002806B1" w:rsidP="00447804">
      <w:pPr>
        <w:spacing w:line="276" w:lineRule="auto"/>
        <w:rPr>
          <w:rStyle w:val="s10"/>
        </w:rPr>
      </w:pPr>
      <w:r w:rsidRPr="002806B1">
        <w:rPr>
          <w:rStyle w:val="s10"/>
          <w:b/>
        </w:rPr>
        <w:t>Helena Berger</w:t>
      </w:r>
      <w:r>
        <w:rPr>
          <w:rStyle w:val="s10"/>
        </w:rPr>
        <w:t>, Acting President and CEO of AAPD said, "I am extremely pleased with the results of this ground-breaking collaboration between members of the business and disability communities.  It’s a real testament to what can happen when people work together toward shared goals.”  </w:t>
      </w:r>
      <w:r w:rsidRPr="002806B1">
        <w:rPr>
          <w:rStyle w:val="s10"/>
          <w:b/>
        </w:rPr>
        <w:t>Berger</w:t>
      </w:r>
      <w:r>
        <w:rPr>
          <w:rStyle w:val="s10"/>
        </w:rPr>
        <w:t>, who also co-chaired the DEI Advisory Committee, a diverse group of business leaders, policy experts, and disability-rights advocates that created the DEI on behalf of AAPD and the USBLN, goes on to say, “I really believe this initiative will change the landscape of inclusion practices across the country for years come, and help fulfill the promise of equal employment opportunity for people with disabilities made by the Americans with Disabilities Act (ADA) 25 years ago.”</w:t>
      </w:r>
    </w:p>
    <w:p w14:paraId="543901B2" w14:textId="77777777" w:rsidR="00C9007D" w:rsidRDefault="00C9007D" w:rsidP="00447804">
      <w:pPr>
        <w:spacing w:line="276" w:lineRule="auto"/>
        <w:rPr>
          <w:sz w:val="22"/>
          <w:szCs w:val="22"/>
        </w:rPr>
      </w:pPr>
    </w:p>
    <w:p w14:paraId="2A02DB1D" w14:textId="77777777" w:rsidR="00420062" w:rsidRDefault="00382849" w:rsidP="00447804">
      <w:pPr>
        <w:spacing w:line="276" w:lineRule="auto"/>
        <w:rPr>
          <w:bCs/>
        </w:rPr>
      </w:pPr>
      <w:r>
        <w:rPr>
          <w:bCs/>
        </w:rPr>
        <w:t xml:space="preserve">Fellow Advisory Committee Co-chair and former Chief People Officer for AMC theatres, </w:t>
      </w:r>
      <w:r w:rsidRPr="00D2756E">
        <w:rPr>
          <w:b/>
          <w:bCs/>
        </w:rPr>
        <w:t>Keith Wiedenkeller</w:t>
      </w:r>
      <w:r>
        <w:rPr>
          <w:bCs/>
        </w:rPr>
        <w:t>, added “</w:t>
      </w:r>
      <w:r w:rsidR="001171F7">
        <w:rPr>
          <w:bCs/>
        </w:rPr>
        <w:t xml:space="preserve">The truth is, that 25-years after the passage of the ADA, we still haven’t effectively leveraged the </w:t>
      </w:r>
      <w:r w:rsidR="00563B38">
        <w:rPr>
          <w:bCs/>
        </w:rPr>
        <w:t xml:space="preserve">untapped </w:t>
      </w:r>
      <w:r w:rsidR="001171F7">
        <w:rPr>
          <w:bCs/>
        </w:rPr>
        <w:t>potential of the disability community</w:t>
      </w:r>
      <w:r w:rsidR="00563B38">
        <w:rPr>
          <w:bCs/>
        </w:rPr>
        <w:t xml:space="preserve"> as consumers, employees, or suppliers</w:t>
      </w:r>
      <w:r w:rsidR="001171F7">
        <w:rPr>
          <w:bCs/>
        </w:rPr>
        <w:t>.   I’m hopeful that the DEI’s focus on encouragement and recognition, while still setting a high bar, will help move the Disability Inclusion conversation from compliance to competitive advantage.”</w:t>
      </w:r>
      <w:r>
        <w:rPr>
          <w:bCs/>
        </w:rPr>
        <w:t xml:space="preserve">  </w:t>
      </w:r>
      <w:r w:rsidRPr="00D2756E">
        <w:rPr>
          <w:b/>
          <w:bCs/>
        </w:rPr>
        <w:t>Wiedenkeller</w:t>
      </w:r>
      <w:r>
        <w:rPr>
          <w:bCs/>
        </w:rPr>
        <w:t xml:space="preserve"> now serves in a consulting role</w:t>
      </w:r>
      <w:r w:rsidR="001D3058">
        <w:rPr>
          <w:bCs/>
        </w:rPr>
        <w:t xml:space="preserve"> to the DEI project, helping to take the DEI into 201</w:t>
      </w:r>
      <w:r w:rsidR="00C06EF8">
        <w:rPr>
          <w:bCs/>
        </w:rPr>
        <w:t>6</w:t>
      </w:r>
      <w:r w:rsidR="001D3058">
        <w:rPr>
          <w:bCs/>
        </w:rPr>
        <w:t xml:space="preserve"> and beyond.</w:t>
      </w:r>
    </w:p>
    <w:p w14:paraId="4A9CAC05" w14:textId="77777777" w:rsidR="00C9007D" w:rsidRPr="00420062" w:rsidRDefault="00C9007D" w:rsidP="00447804">
      <w:pPr>
        <w:spacing w:line="276" w:lineRule="auto"/>
        <w:rPr>
          <w:bCs/>
        </w:rPr>
      </w:pPr>
    </w:p>
    <w:p w14:paraId="77801667" w14:textId="1FBD53AA" w:rsidR="00420062" w:rsidRDefault="001D3058" w:rsidP="00447804">
      <w:pPr>
        <w:pStyle w:val="NormalWeb"/>
        <w:spacing w:before="0" w:beforeAutospacing="0" w:after="0" w:afterAutospacing="0" w:line="276" w:lineRule="auto"/>
      </w:pPr>
      <w:r>
        <w:lastRenderedPageBreak/>
        <w:t xml:space="preserve">An official list of DEI top-scoring leaders, as well as other companies that scored 80 or more points on the 2014 DEI, can be accessed on the DEI web-page, at </w:t>
      </w:r>
      <w:hyperlink r:id="rId10" w:history="1">
        <w:r w:rsidR="00A24DB2" w:rsidRPr="00E61C65">
          <w:rPr>
            <w:rStyle w:val="Hyperlink"/>
          </w:rPr>
          <w:t>https://www.disabilityequalityindex.org/top_companies.aspx</w:t>
        </w:r>
      </w:hyperlink>
      <w:r w:rsidR="00A24DB2" w:rsidRPr="00E61C65">
        <w:t>,</w:t>
      </w:r>
      <w:r w:rsidR="00A24DB2">
        <w:t xml:space="preserve"> </w:t>
      </w:r>
      <w:r>
        <w:t xml:space="preserve">or through links on the </w:t>
      </w:r>
      <w:r w:rsidR="00DE27F2">
        <w:t>USBLN and AAPD</w:t>
      </w:r>
      <w:r>
        <w:t xml:space="preserve"> websites.</w:t>
      </w:r>
    </w:p>
    <w:p w14:paraId="2C3A67D5" w14:textId="77777777" w:rsidR="00BC4540" w:rsidRDefault="00BC4540" w:rsidP="00447804">
      <w:pPr>
        <w:pStyle w:val="NormalWeb"/>
        <w:spacing w:before="0" w:beforeAutospacing="0" w:after="0" w:afterAutospacing="0" w:line="276" w:lineRule="auto"/>
      </w:pPr>
    </w:p>
    <w:p w14:paraId="42A0FA91" w14:textId="77777777" w:rsidR="00DE27F2" w:rsidRPr="00577892" w:rsidRDefault="00DE27F2" w:rsidP="00DE27F2">
      <w:pPr>
        <w:spacing w:line="276" w:lineRule="auto"/>
      </w:pPr>
      <w:r w:rsidRPr="00577892">
        <w:rPr>
          <w:b/>
          <w:bCs/>
        </w:rPr>
        <w:t>About the US Business Leadership Network</w:t>
      </w:r>
      <w:r w:rsidRPr="00C86963">
        <w:rPr>
          <w:b/>
          <w:bCs/>
          <w:vertAlign w:val="superscript"/>
        </w:rPr>
        <w:t>®</w:t>
      </w:r>
      <w:r w:rsidRPr="00577892">
        <w:rPr>
          <w:b/>
          <w:bCs/>
        </w:rPr>
        <w:t xml:space="preserve"> (USBLN</w:t>
      </w:r>
      <w:r w:rsidRPr="00C86963">
        <w:rPr>
          <w:b/>
          <w:bCs/>
          <w:vertAlign w:val="superscript"/>
        </w:rPr>
        <w:t>®</w:t>
      </w:r>
      <w:r w:rsidRPr="00577892">
        <w:rPr>
          <w:b/>
          <w:bCs/>
        </w:rPr>
        <w:t>)</w:t>
      </w:r>
    </w:p>
    <w:p w14:paraId="334D96DA" w14:textId="6B87D2AB" w:rsidR="00DE27F2" w:rsidRDefault="00DE27F2" w:rsidP="00447804">
      <w:pPr>
        <w:spacing w:line="276" w:lineRule="auto"/>
      </w:pPr>
      <w:r w:rsidRPr="00577892">
        <w:t>The US Business Leadership Network</w:t>
      </w:r>
      <w:r w:rsidRPr="00C86963">
        <w:rPr>
          <w:vertAlign w:val="superscript"/>
        </w:rPr>
        <w:t>®</w:t>
      </w:r>
      <w:r w:rsidRPr="00577892">
        <w:t xml:space="preserve"> (USBLN</w:t>
      </w:r>
      <w:r w:rsidRPr="00C86963">
        <w:rPr>
          <w:vertAlign w:val="superscript"/>
        </w:rPr>
        <w:t>®</w:t>
      </w:r>
      <w:r w:rsidRPr="00577892">
        <w:t>) is a national non-profit that helps business drive performance by leveraging disability inclusion in the workplace, supply chain, and marketplace. The USBLN serves as the collective voice of nearly 50 Business Leadership Network affiliates across the United States, representing over 5,000 businesses. Additionally, the USBLN Disability Supplier Diversity Program</w:t>
      </w:r>
      <w:r w:rsidRPr="00C86963">
        <w:rPr>
          <w:vertAlign w:val="superscript"/>
        </w:rPr>
        <w:t>®</w:t>
      </w:r>
      <w:r w:rsidRPr="00577892">
        <w:t xml:space="preserve"> (DSDP) is the nation's leading third party certification program for disability-owned businesses, including businesses owned by service-disabled veterans. </w:t>
      </w:r>
      <w:hyperlink r:id="rId11" w:history="1">
        <w:r w:rsidRPr="00577892">
          <w:rPr>
            <w:color w:val="0000FF"/>
            <w:u w:val="single"/>
          </w:rPr>
          <w:t>www.usbln.org</w:t>
        </w:r>
      </w:hyperlink>
      <w:r w:rsidRPr="00577892">
        <w:t xml:space="preserve"> </w:t>
      </w:r>
    </w:p>
    <w:p w14:paraId="6681B977" w14:textId="77777777" w:rsidR="009E2E64" w:rsidRPr="00A12EA0" w:rsidRDefault="009E2E64" w:rsidP="00447804">
      <w:pPr>
        <w:spacing w:line="276" w:lineRule="auto"/>
      </w:pPr>
    </w:p>
    <w:p w14:paraId="787AB8AF" w14:textId="77777777" w:rsidR="00D2756E" w:rsidRPr="00577892" w:rsidRDefault="00D2756E" w:rsidP="00447804">
      <w:pPr>
        <w:spacing w:line="276" w:lineRule="auto"/>
      </w:pPr>
      <w:r w:rsidRPr="00577892">
        <w:rPr>
          <w:b/>
          <w:bCs/>
        </w:rPr>
        <w:t>About the American Association of People with Disabilities (AAPD)</w:t>
      </w:r>
    </w:p>
    <w:p w14:paraId="170C09E9" w14:textId="77777777" w:rsidR="00D2756E" w:rsidRDefault="00D2756E" w:rsidP="00447804">
      <w:pPr>
        <w:spacing w:line="276" w:lineRule="auto"/>
      </w:pPr>
      <w:r w:rsidRPr="00577892">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12" w:history="1">
        <w:r w:rsidRPr="00577892">
          <w:rPr>
            <w:color w:val="0000FF"/>
            <w:u w:val="single"/>
          </w:rPr>
          <w:t>www.aapd.com</w:t>
        </w:r>
      </w:hyperlink>
      <w:r w:rsidRPr="00577892">
        <w:t>.</w:t>
      </w:r>
    </w:p>
    <w:p w14:paraId="43E4FEB2" w14:textId="77777777" w:rsidR="00D2756E" w:rsidRDefault="00D2756E" w:rsidP="00447804">
      <w:pPr>
        <w:spacing w:line="276" w:lineRule="auto"/>
        <w:rPr>
          <w:b/>
          <w:bCs/>
        </w:rPr>
      </w:pPr>
    </w:p>
    <w:p w14:paraId="4318DF46" w14:textId="77777777" w:rsidR="00BC4540" w:rsidRPr="00DB3AE1" w:rsidRDefault="00BC4540" w:rsidP="00BC4540">
      <w:pPr>
        <w:pStyle w:val="Normal1"/>
        <w:jc w:val="center"/>
        <w:rPr>
          <w:rFonts w:ascii="Times New Roman" w:hAnsi="Times New Roman" w:cs="Times New Roman"/>
          <w:szCs w:val="22"/>
        </w:rPr>
      </w:pPr>
      <w:r>
        <w:rPr>
          <w:rFonts w:ascii="Times New Roman" w:hAnsi="Times New Roman" w:cs="Times New Roman"/>
          <w:szCs w:val="22"/>
        </w:rPr>
        <w:t>####</w:t>
      </w:r>
    </w:p>
    <w:p w14:paraId="5F562DD2" w14:textId="77777777" w:rsidR="002806B1" w:rsidRPr="00577892" w:rsidRDefault="002806B1" w:rsidP="00447804">
      <w:pPr>
        <w:spacing w:line="276" w:lineRule="auto"/>
      </w:pPr>
    </w:p>
    <w:p w14:paraId="0828CBCD" w14:textId="77777777" w:rsidR="000759FD" w:rsidRDefault="00577892" w:rsidP="00447804">
      <w:pPr>
        <w:pStyle w:val="NormalWeb"/>
        <w:spacing w:before="0" w:beforeAutospacing="0" w:after="0" w:afterAutospacing="0" w:line="276" w:lineRule="auto"/>
      </w:pPr>
      <w:r w:rsidRPr="00577892">
        <w:br/>
      </w:r>
      <w:r w:rsidR="000759FD">
        <w:br/>
      </w:r>
    </w:p>
    <w:p w14:paraId="201F2A47" w14:textId="77777777" w:rsidR="00165265" w:rsidRDefault="00165265" w:rsidP="00447804"/>
    <w:sectPr w:rsidR="0016526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332E2" w14:textId="77777777" w:rsidR="00F8339C" w:rsidRDefault="00F8339C" w:rsidP="00497244">
      <w:r>
        <w:separator/>
      </w:r>
    </w:p>
  </w:endnote>
  <w:endnote w:type="continuationSeparator" w:id="0">
    <w:p w14:paraId="34807365" w14:textId="77777777" w:rsidR="00F8339C" w:rsidRDefault="00F8339C" w:rsidP="0049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0D1D3" w14:textId="77777777" w:rsidR="004C0CCF" w:rsidRDefault="004C0CCF" w:rsidP="004C0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36185" w14:textId="77777777" w:rsidR="004C0CCF" w:rsidRDefault="004C0CCF" w:rsidP="004972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DA5B" w14:textId="77777777" w:rsidR="004C0CCF" w:rsidRDefault="004C0CCF" w:rsidP="004C0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2A1">
      <w:rPr>
        <w:rStyle w:val="PageNumber"/>
        <w:noProof/>
      </w:rPr>
      <w:t>3</w:t>
    </w:r>
    <w:r>
      <w:rPr>
        <w:rStyle w:val="PageNumber"/>
      </w:rPr>
      <w:fldChar w:fldCharType="end"/>
    </w:r>
  </w:p>
  <w:p w14:paraId="3F3ECA40" w14:textId="77777777" w:rsidR="004C0CCF" w:rsidRDefault="004C0CCF" w:rsidP="004972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189C" w14:textId="77777777" w:rsidR="00F8339C" w:rsidRDefault="00F8339C" w:rsidP="00497244">
      <w:r>
        <w:separator/>
      </w:r>
    </w:p>
  </w:footnote>
  <w:footnote w:type="continuationSeparator" w:id="0">
    <w:p w14:paraId="1A7C18C1" w14:textId="77777777" w:rsidR="00F8339C" w:rsidRDefault="00F8339C" w:rsidP="0049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30972"/>
    <w:multiLevelType w:val="multilevel"/>
    <w:tmpl w:val="2D903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0A0C58"/>
    <w:multiLevelType w:val="multilevel"/>
    <w:tmpl w:val="6B4E1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FD"/>
    <w:rsid w:val="000542A1"/>
    <w:rsid w:val="000759FD"/>
    <w:rsid w:val="00087BCF"/>
    <w:rsid w:val="001171F7"/>
    <w:rsid w:val="00165265"/>
    <w:rsid w:val="00182A61"/>
    <w:rsid w:val="001D3058"/>
    <w:rsid w:val="002806B1"/>
    <w:rsid w:val="00382849"/>
    <w:rsid w:val="003D1049"/>
    <w:rsid w:val="00420062"/>
    <w:rsid w:val="00447804"/>
    <w:rsid w:val="00497244"/>
    <w:rsid w:val="004C0CCF"/>
    <w:rsid w:val="00505BFA"/>
    <w:rsid w:val="00563B38"/>
    <w:rsid w:val="00577892"/>
    <w:rsid w:val="005E39F2"/>
    <w:rsid w:val="005F13F1"/>
    <w:rsid w:val="00706561"/>
    <w:rsid w:val="007D7654"/>
    <w:rsid w:val="008B746A"/>
    <w:rsid w:val="008C57FC"/>
    <w:rsid w:val="009E2E64"/>
    <w:rsid w:val="00A12EA0"/>
    <w:rsid w:val="00A24DB2"/>
    <w:rsid w:val="00BC4540"/>
    <w:rsid w:val="00BE3538"/>
    <w:rsid w:val="00C06EF8"/>
    <w:rsid w:val="00C9007D"/>
    <w:rsid w:val="00D2756E"/>
    <w:rsid w:val="00DE27F2"/>
    <w:rsid w:val="00E938F6"/>
    <w:rsid w:val="00F173E9"/>
    <w:rsid w:val="00F8339C"/>
    <w:rsid w:val="00FA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6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9FD"/>
    <w:rPr>
      <w:color w:val="0000FF"/>
      <w:u w:val="single"/>
    </w:rPr>
  </w:style>
  <w:style w:type="paragraph" w:styleId="NormalWeb">
    <w:name w:val="Normal (Web)"/>
    <w:basedOn w:val="Normal"/>
    <w:uiPriority w:val="99"/>
    <w:unhideWhenUsed/>
    <w:rsid w:val="000759FD"/>
    <w:pPr>
      <w:spacing w:before="100" w:beforeAutospacing="1" w:after="100" w:afterAutospacing="1"/>
    </w:pPr>
  </w:style>
  <w:style w:type="character" w:styleId="Strong">
    <w:name w:val="Strong"/>
    <w:basedOn w:val="DefaultParagraphFont"/>
    <w:uiPriority w:val="22"/>
    <w:qFormat/>
    <w:rsid w:val="000759FD"/>
    <w:rPr>
      <w:b/>
      <w:bCs/>
    </w:rPr>
  </w:style>
  <w:style w:type="character" w:customStyle="1" w:styleId="s10">
    <w:name w:val="s10"/>
    <w:basedOn w:val="DefaultParagraphFont"/>
    <w:rsid w:val="00563B38"/>
  </w:style>
  <w:style w:type="paragraph" w:styleId="BalloonText">
    <w:name w:val="Balloon Text"/>
    <w:basedOn w:val="Normal"/>
    <w:link w:val="BalloonTextChar"/>
    <w:uiPriority w:val="99"/>
    <w:semiHidden/>
    <w:unhideWhenUsed/>
    <w:rsid w:val="00087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BCF"/>
    <w:rPr>
      <w:rFonts w:ascii="Lucida Grande" w:hAnsi="Lucida Grande" w:cs="Lucida Grande"/>
      <w:sz w:val="18"/>
      <w:szCs w:val="18"/>
    </w:rPr>
  </w:style>
  <w:style w:type="paragraph" w:customStyle="1" w:styleId="Normal1">
    <w:name w:val="Normal1"/>
    <w:rsid w:val="00C9007D"/>
    <w:pPr>
      <w:spacing w:after="0" w:line="276" w:lineRule="auto"/>
    </w:pPr>
    <w:rPr>
      <w:rFonts w:ascii="Arial" w:eastAsia="Arial" w:hAnsi="Arial" w:cs="Arial"/>
      <w:color w:val="000000"/>
      <w:szCs w:val="20"/>
    </w:rPr>
  </w:style>
  <w:style w:type="paragraph" w:styleId="Footer">
    <w:name w:val="footer"/>
    <w:basedOn w:val="Normal"/>
    <w:link w:val="FooterChar"/>
    <w:uiPriority w:val="99"/>
    <w:unhideWhenUsed/>
    <w:rsid w:val="00497244"/>
    <w:pPr>
      <w:tabs>
        <w:tab w:val="center" w:pos="4320"/>
        <w:tab w:val="right" w:pos="8640"/>
      </w:tabs>
    </w:pPr>
  </w:style>
  <w:style w:type="character" w:customStyle="1" w:styleId="FooterChar">
    <w:name w:val="Footer Char"/>
    <w:basedOn w:val="DefaultParagraphFont"/>
    <w:link w:val="Footer"/>
    <w:uiPriority w:val="99"/>
    <w:rsid w:val="00497244"/>
    <w:rPr>
      <w:rFonts w:ascii="Times New Roman" w:hAnsi="Times New Roman" w:cs="Times New Roman"/>
      <w:sz w:val="24"/>
      <w:szCs w:val="24"/>
    </w:rPr>
  </w:style>
  <w:style w:type="character" w:styleId="PageNumber">
    <w:name w:val="page number"/>
    <w:basedOn w:val="DefaultParagraphFont"/>
    <w:uiPriority w:val="99"/>
    <w:semiHidden/>
    <w:unhideWhenUsed/>
    <w:rsid w:val="00497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9FD"/>
    <w:rPr>
      <w:color w:val="0000FF"/>
      <w:u w:val="single"/>
    </w:rPr>
  </w:style>
  <w:style w:type="paragraph" w:styleId="NormalWeb">
    <w:name w:val="Normal (Web)"/>
    <w:basedOn w:val="Normal"/>
    <w:uiPriority w:val="99"/>
    <w:unhideWhenUsed/>
    <w:rsid w:val="000759FD"/>
    <w:pPr>
      <w:spacing w:before="100" w:beforeAutospacing="1" w:after="100" w:afterAutospacing="1"/>
    </w:pPr>
  </w:style>
  <w:style w:type="character" w:styleId="Strong">
    <w:name w:val="Strong"/>
    <w:basedOn w:val="DefaultParagraphFont"/>
    <w:uiPriority w:val="22"/>
    <w:qFormat/>
    <w:rsid w:val="000759FD"/>
    <w:rPr>
      <w:b/>
      <w:bCs/>
    </w:rPr>
  </w:style>
  <w:style w:type="character" w:customStyle="1" w:styleId="s10">
    <w:name w:val="s10"/>
    <w:basedOn w:val="DefaultParagraphFont"/>
    <w:rsid w:val="00563B38"/>
  </w:style>
  <w:style w:type="paragraph" w:styleId="BalloonText">
    <w:name w:val="Balloon Text"/>
    <w:basedOn w:val="Normal"/>
    <w:link w:val="BalloonTextChar"/>
    <w:uiPriority w:val="99"/>
    <w:semiHidden/>
    <w:unhideWhenUsed/>
    <w:rsid w:val="00087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BCF"/>
    <w:rPr>
      <w:rFonts w:ascii="Lucida Grande" w:hAnsi="Lucida Grande" w:cs="Lucida Grande"/>
      <w:sz w:val="18"/>
      <w:szCs w:val="18"/>
    </w:rPr>
  </w:style>
  <w:style w:type="paragraph" w:customStyle="1" w:styleId="Normal1">
    <w:name w:val="Normal1"/>
    <w:rsid w:val="00C9007D"/>
    <w:pPr>
      <w:spacing w:after="0" w:line="276" w:lineRule="auto"/>
    </w:pPr>
    <w:rPr>
      <w:rFonts w:ascii="Arial" w:eastAsia="Arial" w:hAnsi="Arial" w:cs="Arial"/>
      <w:color w:val="000000"/>
      <w:szCs w:val="20"/>
    </w:rPr>
  </w:style>
  <w:style w:type="paragraph" w:styleId="Footer">
    <w:name w:val="footer"/>
    <w:basedOn w:val="Normal"/>
    <w:link w:val="FooterChar"/>
    <w:uiPriority w:val="99"/>
    <w:unhideWhenUsed/>
    <w:rsid w:val="00497244"/>
    <w:pPr>
      <w:tabs>
        <w:tab w:val="center" w:pos="4320"/>
        <w:tab w:val="right" w:pos="8640"/>
      </w:tabs>
    </w:pPr>
  </w:style>
  <w:style w:type="character" w:customStyle="1" w:styleId="FooterChar">
    <w:name w:val="Footer Char"/>
    <w:basedOn w:val="DefaultParagraphFont"/>
    <w:link w:val="Footer"/>
    <w:uiPriority w:val="99"/>
    <w:rsid w:val="00497244"/>
    <w:rPr>
      <w:rFonts w:ascii="Times New Roman" w:hAnsi="Times New Roman" w:cs="Times New Roman"/>
      <w:sz w:val="24"/>
      <w:szCs w:val="24"/>
    </w:rPr>
  </w:style>
  <w:style w:type="character" w:styleId="PageNumber">
    <w:name w:val="page number"/>
    <w:basedOn w:val="DefaultParagraphFont"/>
    <w:uiPriority w:val="99"/>
    <w:semiHidden/>
    <w:unhideWhenUsed/>
    <w:rsid w:val="0049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4690">
      <w:bodyDiv w:val="1"/>
      <w:marLeft w:val="0"/>
      <w:marRight w:val="0"/>
      <w:marTop w:val="0"/>
      <w:marBottom w:val="0"/>
      <w:divBdr>
        <w:top w:val="none" w:sz="0" w:space="0" w:color="auto"/>
        <w:left w:val="none" w:sz="0" w:space="0" w:color="auto"/>
        <w:bottom w:val="none" w:sz="0" w:space="0" w:color="auto"/>
        <w:right w:val="none" w:sz="0" w:space="0" w:color="auto"/>
      </w:divBdr>
    </w:div>
    <w:div w:id="2008510389">
      <w:bodyDiv w:val="1"/>
      <w:marLeft w:val="0"/>
      <w:marRight w:val="0"/>
      <w:marTop w:val="0"/>
      <w:marBottom w:val="0"/>
      <w:divBdr>
        <w:top w:val="none" w:sz="0" w:space="0" w:color="auto"/>
        <w:left w:val="none" w:sz="0" w:space="0" w:color="auto"/>
        <w:bottom w:val="none" w:sz="0" w:space="0" w:color="auto"/>
        <w:right w:val="none" w:sz="0" w:space="0" w:color="auto"/>
      </w:divBdr>
    </w:div>
    <w:div w:id="20675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eenarrow.123signup9.com/click.php/e19791/h2358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eenarrow.123signup9.com/click.php/e19791/h2358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sabilityequalityindex.org/top_companies.aspx" TargetMode="External"/><Relationship Id="rId4" Type="http://schemas.openxmlformats.org/officeDocument/2006/relationships/settings" Target="settings.xml"/><Relationship Id="rId9" Type="http://schemas.openxmlformats.org/officeDocument/2006/relationships/hyperlink" Target="mailto:anita@usbl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Wiedenkeller</dc:creator>
  <cp:lastModifiedBy>Anita</cp:lastModifiedBy>
  <cp:revision>4</cp:revision>
  <cp:lastPrinted>2015-06-09T00:00:00Z</cp:lastPrinted>
  <dcterms:created xsi:type="dcterms:W3CDTF">2015-06-08T23:59:00Z</dcterms:created>
  <dcterms:modified xsi:type="dcterms:W3CDTF">2015-06-09T00:00:00Z</dcterms:modified>
</cp:coreProperties>
</file>