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70" w:rsidRDefault="008C2670" w:rsidP="008C2670">
      <w:pPr>
        <w:jc w:val="center"/>
      </w:pPr>
      <w:r>
        <w:rPr>
          <w:noProof/>
        </w:rPr>
        <w:drawing>
          <wp:inline distT="0" distB="0" distL="0" distR="0" wp14:anchorId="2B1CBD79" wp14:editId="089D9FA1">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rsidR="008C2670" w:rsidRPr="003178B0" w:rsidRDefault="00365B8A" w:rsidP="00D24443">
      <w:pPr>
        <w:spacing w:line="240" w:lineRule="auto"/>
        <w:rPr>
          <w:rFonts w:ascii="Times New Roman" w:hAnsi="Times New Roman" w:cs="Times New Roman"/>
          <w:sz w:val="20"/>
        </w:rPr>
      </w:pPr>
      <w:r>
        <w:rPr>
          <w:rStyle w:val="Strong"/>
          <w:b w:val="0"/>
          <w:sz w:val="20"/>
        </w:rPr>
        <w:t>Valued Partners</w:t>
      </w:r>
      <w:r w:rsidR="00705C96">
        <w:rPr>
          <w:rStyle w:val="Strong"/>
          <w:b w:val="0"/>
          <w:sz w:val="20"/>
        </w:rPr>
        <w:t>,</w:t>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3178B0">
        <w:rPr>
          <w:rFonts w:ascii="Times New Roman" w:hAnsi="Times New Roman" w:cs="Times New Roman"/>
          <w:sz w:val="20"/>
        </w:rPr>
        <w:t xml:space="preserve"> </w:t>
      </w:r>
    </w:p>
    <w:p w:rsidR="00705C96" w:rsidRPr="00705C96" w:rsidRDefault="00705C96" w:rsidP="00D24443">
      <w:pPr>
        <w:pStyle w:val="Normal1"/>
        <w:spacing w:line="240" w:lineRule="auto"/>
        <w:jc w:val="center"/>
        <w:rPr>
          <w:color w:val="auto"/>
          <w:sz w:val="20"/>
        </w:rPr>
      </w:pPr>
    </w:p>
    <w:p w:rsidR="00E95507" w:rsidRDefault="00365B8A" w:rsidP="00A86D84">
      <w:pPr>
        <w:spacing w:line="240" w:lineRule="auto"/>
        <w:rPr>
          <w:sz w:val="20"/>
        </w:rPr>
      </w:pPr>
      <w:r>
        <w:rPr>
          <w:sz w:val="20"/>
        </w:rPr>
        <w:t>Today is a</w:t>
      </w:r>
      <w:r w:rsidR="00801571">
        <w:rPr>
          <w:sz w:val="20"/>
        </w:rPr>
        <w:t xml:space="preserve"> historic</w:t>
      </w:r>
      <w:r>
        <w:rPr>
          <w:sz w:val="20"/>
        </w:rPr>
        <w:t xml:space="preserve"> day</w:t>
      </w:r>
      <w:r w:rsidR="00801571">
        <w:rPr>
          <w:sz w:val="20"/>
        </w:rPr>
        <w:t xml:space="preserve"> for disability-owned businesses and service-disabled owned businesses</w:t>
      </w:r>
      <w:r>
        <w:rPr>
          <w:sz w:val="20"/>
        </w:rPr>
        <w:t xml:space="preserve">! Earlier this morning </w:t>
      </w:r>
      <w:r w:rsidR="00E95507">
        <w:rPr>
          <w:sz w:val="20"/>
        </w:rPr>
        <w:t>Massachusetts</w:t>
      </w:r>
      <w:r>
        <w:rPr>
          <w:sz w:val="20"/>
        </w:rPr>
        <w:t xml:space="preserve"> Governor Charlie Baker announced several improvements to the state’</w:t>
      </w:r>
      <w:r w:rsidR="00E95507">
        <w:rPr>
          <w:sz w:val="20"/>
        </w:rPr>
        <w:t>s supplier diversity program, including</w:t>
      </w:r>
      <w:r w:rsidR="00E95507" w:rsidRPr="00E95507">
        <w:rPr>
          <w:sz w:val="20"/>
        </w:rPr>
        <w:t xml:space="preserve"> best practice innovations and updates from the public and private sectors, the first expansion of benchmarks for minority and women-owned businesses in four years, and the first-time certification of veteran, disability and LGBT-owned businesses.</w:t>
      </w:r>
      <w:r w:rsidR="00E95507">
        <w:rPr>
          <w:sz w:val="20"/>
        </w:rPr>
        <w:t xml:space="preserve"> </w:t>
      </w:r>
    </w:p>
    <w:p w:rsidR="00A86D84" w:rsidRPr="006F61B1" w:rsidRDefault="00A86D84" w:rsidP="00A86D84">
      <w:pPr>
        <w:spacing w:line="240" w:lineRule="auto"/>
        <w:rPr>
          <w:color w:val="1F497D"/>
          <w:sz w:val="20"/>
        </w:rPr>
      </w:pPr>
    </w:p>
    <w:p w:rsidR="00A86D84" w:rsidRPr="006F61B1" w:rsidRDefault="00A86D84" w:rsidP="00A86D84">
      <w:pPr>
        <w:spacing w:line="240" w:lineRule="auto"/>
        <w:rPr>
          <w:color w:val="auto"/>
          <w:sz w:val="20"/>
        </w:rPr>
      </w:pPr>
      <w:r w:rsidRPr="006F61B1">
        <w:rPr>
          <w:sz w:val="20"/>
        </w:rPr>
        <w:t>The Baker-</w:t>
      </w:r>
      <w:proofErr w:type="spellStart"/>
      <w:r w:rsidRPr="006F61B1">
        <w:rPr>
          <w:sz w:val="20"/>
        </w:rPr>
        <w:t>Polito</w:t>
      </w:r>
      <w:proofErr w:type="spellEnd"/>
      <w:r w:rsidRPr="006F61B1">
        <w:rPr>
          <w:sz w:val="20"/>
        </w:rPr>
        <w:t xml:space="preserve"> Administration’s policy changes and inclusiveness of new supplier diversity categories and partnerships, have also been made effective in a Governor’s Executive Order signed today, reaffirming and expanding the Suppli</w:t>
      </w:r>
      <w:r w:rsidR="00436237">
        <w:rPr>
          <w:sz w:val="20"/>
        </w:rPr>
        <w:t>er Diversity Program</w:t>
      </w:r>
      <w:r w:rsidRPr="006F61B1">
        <w:rPr>
          <w:sz w:val="20"/>
        </w:rPr>
        <w:t>.</w:t>
      </w:r>
    </w:p>
    <w:p w:rsidR="00A86D84" w:rsidRDefault="00A86D84" w:rsidP="00A86D84">
      <w:pPr>
        <w:spacing w:line="240" w:lineRule="auto"/>
        <w:rPr>
          <w:sz w:val="20"/>
        </w:rPr>
      </w:pPr>
    </w:p>
    <w:p w:rsidR="006F61B1" w:rsidRDefault="00E95507" w:rsidP="00A86D84">
      <w:pPr>
        <w:spacing w:line="240" w:lineRule="auto"/>
        <w:rPr>
          <w:sz w:val="20"/>
        </w:rPr>
      </w:pPr>
      <w:r>
        <w:rPr>
          <w:sz w:val="20"/>
        </w:rPr>
        <w:t>What does this mean for the USBLN</w:t>
      </w:r>
      <w:r w:rsidR="00515DD4">
        <w:rPr>
          <w:sz w:val="20"/>
        </w:rPr>
        <w:t xml:space="preserve">? </w:t>
      </w:r>
      <w:r>
        <w:rPr>
          <w:sz w:val="20"/>
        </w:rPr>
        <w:t xml:space="preserve"> </w:t>
      </w:r>
    </w:p>
    <w:p w:rsidR="006F61B1" w:rsidRDefault="006F61B1" w:rsidP="00A86D84">
      <w:pPr>
        <w:numPr>
          <w:ilvl w:val="0"/>
          <w:numId w:val="7"/>
        </w:numPr>
        <w:spacing w:line="240" w:lineRule="auto"/>
        <w:rPr>
          <w:rFonts w:eastAsia="Times New Roman"/>
          <w:sz w:val="20"/>
        </w:rPr>
      </w:pPr>
      <w:r w:rsidRPr="006F61B1">
        <w:rPr>
          <w:rFonts w:eastAsia="Times New Roman"/>
          <w:sz w:val="20"/>
        </w:rPr>
        <w:t xml:space="preserve">First-time certification of </w:t>
      </w:r>
      <w:r>
        <w:rPr>
          <w:rFonts w:eastAsia="Times New Roman"/>
          <w:sz w:val="20"/>
        </w:rPr>
        <w:t>disability-owned business e</w:t>
      </w:r>
      <w:r w:rsidRPr="006F61B1">
        <w:rPr>
          <w:rFonts w:eastAsia="Times New Roman"/>
          <w:sz w:val="20"/>
        </w:rPr>
        <w:t>nterp</w:t>
      </w:r>
      <w:r>
        <w:rPr>
          <w:rFonts w:eastAsia="Times New Roman"/>
          <w:sz w:val="20"/>
        </w:rPr>
        <w:t>rises (DOBE)</w:t>
      </w:r>
      <w:r w:rsidRPr="006F61B1">
        <w:rPr>
          <w:rFonts w:eastAsia="Times New Roman"/>
          <w:sz w:val="20"/>
        </w:rPr>
        <w:t xml:space="preserve">, which will also conduct certifications of service-disabled, veteran-owned business enterprises (SDVOBE).  </w:t>
      </w:r>
    </w:p>
    <w:p w:rsidR="000A3B7A" w:rsidRPr="006F61B1" w:rsidRDefault="000A3B7A" w:rsidP="00A86D84">
      <w:pPr>
        <w:numPr>
          <w:ilvl w:val="0"/>
          <w:numId w:val="7"/>
        </w:numPr>
        <w:spacing w:line="240" w:lineRule="auto"/>
        <w:rPr>
          <w:rFonts w:eastAsia="Times New Roman"/>
          <w:color w:val="auto"/>
          <w:sz w:val="20"/>
        </w:rPr>
      </w:pPr>
      <w:r w:rsidRPr="006F61B1">
        <w:rPr>
          <w:rFonts w:eastAsia="Times New Roman"/>
          <w:sz w:val="20"/>
        </w:rPr>
        <w:t>Expan</w:t>
      </w:r>
      <w:r w:rsidR="00436237">
        <w:rPr>
          <w:rFonts w:eastAsia="Times New Roman"/>
          <w:sz w:val="20"/>
        </w:rPr>
        <w:t>ding the certified SDVOBE</w:t>
      </w:r>
      <w:r w:rsidRPr="006F61B1">
        <w:rPr>
          <w:rFonts w:eastAsia="Times New Roman"/>
          <w:sz w:val="20"/>
        </w:rPr>
        <w:t xml:space="preserve"> category of the Supplier Diversity Program to include all certified </w:t>
      </w:r>
      <w:r w:rsidRPr="00436237">
        <w:rPr>
          <w:rFonts w:eastAsia="Times New Roman"/>
          <w:bCs/>
          <w:sz w:val="20"/>
        </w:rPr>
        <w:t>veteran-owned business enterprises (VBE)</w:t>
      </w:r>
      <w:r w:rsidRPr="006564D1">
        <w:rPr>
          <w:rFonts w:eastAsia="Times New Roman"/>
          <w:sz w:val="20"/>
        </w:rPr>
        <w:t>, continuing</w:t>
      </w:r>
      <w:r w:rsidRPr="006F61B1">
        <w:rPr>
          <w:rFonts w:eastAsia="Times New Roman"/>
          <w:sz w:val="20"/>
        </w:rPr>
        <w:t xml:space="preserve"> to use the federal </w:t>
      </w:r>
      <w:proofErr w:type="spellStart"/>
      <w:r w:rsidRPr="006F61B1">
        <w:rPr>
          <w:rFonts w:eastAsia="Times New Roman"/>
          <w:sz w:val="20"/>
        </w:rPr>
        <w:t>VetBiz</w:t>
      </w:r>
      <w:proofErr w:type="spellEnd"/>
      <w:r w:rsidRPr="006F61B1">
        <w:rPr>
          <w:rFonts w:eastAsia="Times New Roman"/>
          <w:sz w:val="20"/>
        </w:rPr>
        <w:t xml:space="preserve"> certification process (and new partnership with the USBLN for the certification of SDVOBEs), at a co</w:t>
      </w:r>
      <w:r>
        <w:rPr>
          <w:rFonts w:eastAsia="Times New Roman"/>
          <w:sz w:val="20"/>
        </w:rPr>
        <w:t>mbined, existing benchmark of 3 percent</w:t>
      </w:r>
      <w:r w:rsidRPr="006F61B1">
        <w:rPr>
          <w:rFonts w:eastAsia="Times New Roman"/>
          <w:sz w:val="20"/>
        </w:rPr>
        <w:t>.</w:t>
      </w:r>
    </w:p>
    <w:p w:rsidR="000A3B7A" w:rsidRPr="00436237" w:rsidRDefault="000A3B7A" w:rsidP="00A86D84">
      <w:pPr>
        <w:numPr>
          <w:ilvl w:val="0"/>
          <w:numId w:val="7"/>
        </w:numPr>
        <w:spacing w:line="240" w:lineRule="auto"/>
        <w:rPr>
          <w:rFonts w:eastAsia="Times New Roman"/>
          <w:sz w:val="20"/>
        </w:rPr>
      </w:pPr>
      <w:r>
        <w:rPr>
          <w:sz w:val="20"/>
        </w:rPr>
        <w:t>A</w:t>
      </w:r>
      <w:r w:rsidRPr="006F61B1">
        <w:rPr>
          <w:sz w:val="20"/>
        </w:rPr>
        <w:t>cceptance of the USBLN certification for disability</w:t>
      </w:r>
      <w:r>
        <w:rPr>
          <w:sz w:val="20"/>
        </w:rPr>
        <w:t>-</w:t>
      </w:r>
      <w:r w:rsidRPr="006F61B1">
        <w:rPr>
          <w:sz w:val="20"/>
        </w:rPr>
        <w:t>owned businesses sends a clear message that state go</w:t>
      </w:r>
      <w:r w:rsidR="006564D1">
        <w:rPr>
          <w:sz w:val="20"/>
        </w:rPr>
        <w:t xml:space="preserve">vernment is welcoming people with disabilities </w:t>
      </w:r>
      <w:r w:rsidRPr="006F61B1">
        <w:rPr>
          <w:sz w:val="20"/>
        </w:rPr>
        <w:t xml:space="preserve">and incentivizing opportunities that promote self-determination. </w:t>
      </w:r>
    </w:p>
    <w:p w:rsidR="00801571" w:rsidRPr="00801571" w:rsidRDefault="00801571" w:rsidP="00801571">
      <w:pPr>
        <w:numPr>
          <w:ilvl w:val="0"/>
          <w:numId w:val="7"/>
        </w:numPr>
        <w:spacing w:line="240" w:lineRule="auto"/>
        <w:rPr>
          <w:rFonts w:eastAsia="Times New Roman"/>
          <w:sz w:val="20"/>
        </w:rPr>
      </w:pPr>
      <w:r w:rsidRPr="00801571">
        <w:rPr>
          <w:rFonts w:eastAsia="Times New Roman"/>
          <w:sz w:val="20"/>
        </w:rPr>
        <w:t xml:space="preserve">The changes to the Massachusetts’ </w:t>
      </w:r>
      <w:r w:rsidR="00436237">
        <w:rPr>
          <w:rFonts w:eastAsia="Times New Roman"/>
          <w:sz w:val="20"/>
        </w:rPr>
        <w:t>Supplier Diversity Program</w:t>
      </w:r>
      <w:r w:rsidRPr="00801571">
        <w:rPr>
          <w:rFonts w:eastAsia="Times New Roman"/>
          <w:sz w:val="20"/>
        </w:rPr>
        <w:t xml:space="preserve"> include improvements to the state’s small and diverse business certification and reporting processes and cross-certification partnerships with the City of Boston and nationally-recognized private certification organizations. </w:t>
      </w:r>
    </w:p>
    <w:p w:rsidR="006F61B1" w:rsidRDefault="006F61B1" w:rsidP="00A86D84">
      <w:pPr>
        <w:spacing w:line="240" w:lineRule="auto"/>
        <w:rPr>
          <w:rFonts w:ascii="Calibri" w:eastAsiaTheme="minorHAnsi" w:hAnsi="Calibri" w:cs="Times New Roman"/>
          <w:color w:val="auto"/>
          <w:sz w:val="20"/>
        </w:rPr>
      </w:pPr>
    </w:p>
    <w:p w:rsidR="00A86D84" w:rsidRPr="00A86D84" w:rsidRDefault="00A86D84" w:rsidP="00A86D84">
      <w:pPr>
        <w:spacing w:line="240" w:lineRule="auto"/>
        <w:rPr>
          <w:sz w:val="24"/>
          <w:szCs w:val="24"/>
        </w:rPr>
      </w:pPr>
      <w:r w:rsidRPr="00A86D84">
        <w:rPr>
          <w:rFonts w:eastAsia="Calibri"/>
          <w:sz w:val="20"/>
        </w:rPr>
        <w:t>Economic self-sufficiency through jobs or business ownership is a key way to strengthen America’s economy and our communities</w:t>
      </w:r>
      <w:r w:rsidRPr="00A86D84">
        <w:rPr>
          <w:rFonts w:eastAsia="Calibri"/>
          <w:sz w:val="24"/>
          <w:szCs w:val="24"/>
        </w:rPr>
        <w:t>.</w:t>
      </w:r>
      <w:r>
        <w:rPr>
          <w:sz w:val="24"/>
          <w:szCs w:val="24"/>
        </w:rPr>
        <w:t xml:space="preserve"> </w:t>
      </w:r>
      <w:r w:rsidRPr="00A86D84">
        <w:rPr>
          <w:sz w:val="20"/>
        </w:rPr>
        <w:t>We applaud Governor Baker</w:t>
      </w:r>
      <w:r w:rsidR="00801571">
        <w:rPr>
          <w:sz w:val="20"/>
        </w:rPr>
        <w:t xml:space="preserve"> for taking this </w:t>
      </w:r>
      <w:r w:rsidRPr="00A86D84">
        <w:rPr>
          <w:sz w:val="20"/>
        </w:rPr>
        <w:t>momentous next step</w:t>
      </w:r>
      <w:r w:rsidR="00801571">
        <w:rPr>
          <w:sz w:val="20"/>
        </w:rPr>
        <w:t xml:space="preserve"> to include disability-owned business enterprises, which includes service-disabled veteran-owned business enterprises and LGBT-owned businesses.</w:t>
      </w:r>
      <w:bookmarkStart w:id="0" w:name="_GoBack"/>
      <w:bookmarkEnd w:id="0"/>
      <w:r w:rsidRPr="00A86D84">
        <w:rPr>
          <w:sz w:val="20"/>
        </w:rPr>
        <w:t xml:space="preserve"> </w:t>
      </w:r>
    </w:p>
    <w:p w:rsidR="00A86D84" w:rsidRPr="00E95507" w:rsidRDefault="00A86D84" w:rsidP="00A86D84">
      <w:pPr>
        <w:spacing w:line="240" w:lineRule="auto"/>
        <w:rPr>
          <w:rFonts w:ascii="Calibri" w:eastAsiaTheme="minorHAnsi" w:hAnsi="Calibri" w:cs="Times New Roman"/>
          <w:color w:val="auto"/>
          <w:sz w:val="20"/>
        </w:rPr>
      </w:pPr>
    </w:p>
    <w:p w:rsidR="006F61B1" w:rsidRPr="006F61B1" w:rsidRDefault="006F61B1" w:rsidP="00A86D84">
      <w:pPr>
        <w:spacing w:line="240" w:lineRule="auto"/>
        <w:rPr>
          <w:color w:val="auto"/>
          <w:sz w:val="20"/>
        </w:rPr>
      </w:pPr>
      <w:r w:rsidRPr="006F61B1">
        <w:rPr>
          <w:sz w:val="20"/>
        </w:rPr>
        <w:t>We are excited and grateful to be</w:t>
      </w:r>
      <w:r w:rsidR="00A86D84">
        <w:rPr>
          <w:sz w:val="20"/>
        </w:rPr>
        <w:t xml:space="preserve"> a part of such a </w:t>
      </w:r>
      <w:r w:rsidR="000A3B7A">
        <w:rPr>
          <w:sz w:val="20"/>
        </w:rPr>
        <w:t xml:space="preserve">historic event. </w:t>
      </w:r>
      <w:r w:rsidRPr="006F61B1">
        <w:rPr>
          <w:sz w:val="20"/>
        </w:rPr>
        <w:t>We look forward to working with the Commonwealth of Massachusetts, and for this to be the model for the rest of the country. There are an estimated 57 million Americans with disabilities and around 15 percent of working persons with disabilities are self-employed. Our disability-owned business enterprises and service-disabled veteran-owned business certification processes will help many businesses into the suppl</w:t>
      </w:r>
      <w:r w:rsidR="000A3B7A">
        <w:rPr>
          <w:sz w:val="20"/>
        </w:rPr>
        <w:t>ier diversity pipeline.</w:t>
      </w:r>
    </w:p>
    <w:p w:rsidR="00A86D84" w:rsidRDefault="00A86D84" w:rsidP="00CD5DAB">
      <w:pPr>
        <w:spacing w:line="240" w:lineRule="auto"/>
        <w:rPr>
          <w:color w:val="1F497D"/>
          <w:sz w:val="20"/>
        </w:rPr>
      </w:pPr>
    </w:p>
    <w:p w:rsidR="00CD5DAB" w:rsidRPr="007E564D" w:rsidRDefault="00CD5DAB" w:rsidP="00CD5DAB">
      <w:pPr>
        <w:spacing w:line="240" w:lineRule="auto"/>
        <w:rPr>
          <w:b/>
          <w:bCs/>
          <w:i/>
          <w:sz w:val="20"/>
        </w:rPr>
      </w:pPr>
      <w:proofErr w:type="spellStart"/>
      <w:r w:rsidRPr="007E564D">
        <w:rPr>
          <w:sz w:val="20"/>
        </w:rPr>
        <w:t>Juntos</w:t>
      </w:r>
      <w:proofErr w:type="spellEnd"/>
      <w:r w:rsidRPr="007E564D">
        <w:rPr>
          <w:sz w:val="20"/>
        </w:rPr>
        <w:t xml:space="preserve"> </w:t>
      </w:r>
      <w:proofErr w:type="spellStart"/>
      <w:r w:rsidRPr="007E564D">
        <w:rPr>
          <w:sz w:val="20"/>
        </w:rPr>
        <w:t>Podemos</w:t>
      </w:r>
      <w:proofErr w:type="spellEnd"/>
      <w:r w:rsidRPr="007E564D">
        <w:rPr>
          <w:sz w:val="20"/>
        </w:rPr>
        <w:t xml:space="preserve"> (Together We Can)!</w:t>
      </w:r>
    </w:p>
    <w:p w:rsidR="00705C96" w:rsidRPr="001A5783" w:rsidRDefault="00A86D84" w:rsidP="001A5783">
      <w:pPr>
        <w:spacing w:line="240" w:lineRule="auto"/>
        <w:rPr>
          <w:rFonts w:eastAsia="Calibri"/>
          <w:sz w:val="20"/>
        </w:rPr>
      </w:pPr>
      <w:r w:rsidRPr="0024090A">
        <w:rPr>
          <w:rFonts w:ascii="Times New Roman" w:hAnsi="Times New Roman"/>
          <w:i/>
          <w:noProof/>
          <w:sz w:val="24"/>
          <w:szCs w:val="24"/>
        </w:rPr>
        <w:drawing>
          <wp:inline distT="0" distB="0" distL="0" distR="0" wp14:anchorId="25A7ED27" wp14:editId="3641C5EA">
            <wp:extent cx="1123950" cy="457200"/>
            <wp:effectExtent l="0" t="0" r="0" b="0"/>
            <wp:docPr id="2" name="Picture 2" descr="Jill Houghton's 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ll Houghton's Signatur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p w:rsidR="00343E3B" w:rsidRPr="00D24443" w:rsidRDefault="00343E3B" w:rsidP="00A86D84">
      <w:pPr>
        <w:pStyle w:val="Normal1"/>
        <w:spacing w:line="240" w:lineRule="auto"/>
        <w:rPr>
          <w:color w:val="auto"/>
          <w:sz w:val="20"/>
        </w:rPr>
      </w:pPr>
    </w:p>
    <w:sectPr w:rsidR="00343E3B" w:rsidRPr="00D24443" w:rsidSect="005514DA">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4AFB"/>
    <w:multiLevelType w:val="hybridMultilevel"/>
    <w:tmpl w:val="A320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4827A4"/>
    <w:multiLevelType w:val="hybridMultilevel"/>
    <w:tmpl w:val="43DA8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F82D7F"/>
    <w:multiLevelType w:val="multilevel"/>
    <w:tmpl w:val="23CE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845CE"/>
    <w:multiLevelType w:val="hybridMultilevel"/>
    <w:tmpl w:val="72AA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75C4F"/>
    <w:multiLevelType w:val="multilevel"/>
    <w:tmpl w:val="270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D2ECF"/>
    <w:multiLevelType w:val="multilevel"/>
    <w:tmpl w:val="FB1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B5B7D"/>
    <w:multiLevelType w:val="multilevel"/>
    <w:tmpl w:val="20E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8720A"/>
    <w:multiLevelType w:val="multilevel"/>
    <w:tmpl w:val="5CC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65C12"/>
    <w:multiLevelType w:val="hybridMultilevel"/>
    <w:tmpl w:val="E99E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8549F"/>
    <w:multiLevelType w:val="hybridMultilevel"/>
    <w:tmpl w:val="1E3E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9"/>
  </w:num>
  <w:num w:numId="7">
    <w:abstractNumId w:val="1"/>
  </w:num>
  <w:num w:numId="8">
    <w:abstractNumId w:val="0"/>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0"/>
    <w:rsid w:val="000A3B7A"/>
    <w:rsid w:val="001A5783"/>
    <w:rsid w:val="001F5180"/>
    <w:rsid w:val="00325E77"/>
    <w:rsid w:val="00343E3B"/>
    <w:rsid w:val="00365B8A"/>
    <w:rsid w:val="00372E16"/>
    <w:rsid w:val="003C3387"/>
    <w:rsid w:val="00436237"/>
    <w:rsid w:val="004E5432"/>
    <w:rsid w:val="00515DD4"/>
    <w:rsid w:val="00521808"/>
    <w:rsid w:val="005514DA"/>
    <w:rsid w:val="005B0E75"/>
    <w:rsid w:val="006564D1"/>
    <w:rsid w:val="00663A9D"/>
    <w:rsid w:val="006C0C11"/>
    <w:rsid w:val="006F61B1"/>
    <w:rsid w:val="00705C96"/>
    <w:rsid w:val="007E564D"/>
    <w:rsid w:val="00801571"/>
    <w:rsid w:val="00807FE4"/>
    <w:rsid w:val="00857A2F"/>
    <w:rsid w:val="008C2670"/>
    <w:rsid w:val="008C2EF8"/>
    <w:rsid w:val="008C63B5"/>
    <w:rsid w:val="0092562B"/>
    <w:rsid w:val="009C0CC2"/>
    <w:rsid w:val="00A5796B"/>
    <w:rsid w:val="00A86D84"/>
    <w:rsid w:val="00AF21DC"/>
    <w:rsid w:val="00B442BE"/>
    <w:rsid w:val="00B83C25"/>
    <w:rsid w:val="00BD4D5D"/>
    <w:rsid w:val="00C44A0A"/>
    <w:rsid w:val="00CD5DAB"/>
    <w:rsid w:val="00D24443"/>
    <w:rsid w:val="00D61FB6"/>
    <w:rsid w:val="00D657A6"/>
    <w:rsid w:val="00D855AB"/>
    <w:rsid w:val="00DB5069"/>
    <w:rsid w:val="00DF4547"/>
    <w:rsid w:val="00DF4E7E"/>
    <w:rsid w:val="00E72D2C"/>
    <w:rsid w:val="00E85DB5"/>
    <w:rsid w:val="00E95507"/>
    <w:rsid w:val="00F33154"/>
    <w:rsid w:val="00F9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72D8AD5-8BB8-4EEE-8EBF-22C7BAB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70"/>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8C2670"/>
    <w:pPr>
      <w:spacing w:line="276" w:lineRule="auto"/>
    </w:pPr>
    <w:rPr>
      <w:rFonts w:ascii="Arial" w:eastAsia="Arial" w:hAnsi="Arial" w:cs="Arial"/>
      <w:color w:val="000000"/>
      <w:sz w:val="22"/>
      <w:szCs w:val="20"/>
    </w:rPr>
  </w:style>
  <w:style w:type="character" w:styleId="Hyperlink">
    <w:name w:val="Hyperlink"/>
    <w:unhideWhenUsed/>
    <w:rsid w:val="008C2670"/>
    <w:rPr>
      <w:color w:val="0000FF"/>
      <w:u w:val="single"/>
    </w:rPr>
  </w:style>
  <w:style w:type="character" w:styleId="Strong">
    <w:name w:val="Strong"/>
    <w:basedOn w:val="DefaultParagraphFont"/>
    <w:uiPriority w:val="22"/>
    <w:qFormat/>
    <w:rsid w:val="008C2670"/>
    <w:rPr>
      <w:b/>
      <w:bCs/>
    </w:rPr>
  </w:style>
  <w:style w:type="paragraph" w:styleId="BodyText">
    <w:name w:val="Body Text"/>
    <w:basedOn w:val="Normal"/>
    <w:link w:val="BodyTextChar"/>
    <w:uiPriority w:val="1"/>
    <w:qFormat/>
    <w:rsid w:val="005514DA"/>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5514DA"/>
    <w:rPr>
      <w:rFonts w:ascii="Calibri" w:eastAsia="Calibri" w:hAnsi="Calibri"/>
      <w:sz w:val="22"/>
      <w:szCs w:val="22"/>
    </w:rPr>
  </w:style>
  <w:style w:type="paragraph" w:styleId="ListParagraph">
    <w:name w:val="List Paragraph"/>
    <w:basedOn w:val="Normal"/>
    <w:uiPriority w:val="34"/>
    <w:qFormat/>
    <w:rsid w:val="006F6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0822">
      <w:bodyDiv w:val="1"/>
      <w:marLeft w:val="0"/>
      <w:marRight w:val="0"/>
      <w:marTop w:val="0"/>
      <w:marBottom w:val="0"/>
      <w:divBdr>
        <w:top w:val="none" w:sz="0" w:space="0" w:color="auto"/>
        <w:left w:val="none" w:sz="0" w:space="0" w:color="auto"/>
        <w:bottom w:val="none" w:sz="0" w:space="0" w:color="auto"/>
        <w:right w:val="none" w:sz="0" w:space="0" w:color="auto"/>
      </w:divBdr>
    </w:div>
    <w:div w:id="1312371056">
      <w:bodyDiv w:val="1"/>
      <w:marLeft w:val="0"/>
      <w:marRight w:val="0"/>
      <w:marTop w:val="0"/>
      <w:marBottom w:val="0"/>
      <w:divBdr>
        <w:top w:val="none" w:sz="0" w:space="0" w:color="auto"/>
        <w:left w:val="none" w:sz="0" w:space="0" w:color="auto"/>
        <w:bottom w:val="none" w:sz="0" w:space="0" w:color="auto"/>
        <w:right w:val="none" w:sz="0" w:space="0" w:color="auto"/>
      </w:divBdr>
    </w:div>
    <w:div w:id="1975210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2</cp:revision>
  <cp:lastPrinted>2015-06-25T16:26:00Z</cp:lastPrinted>
  <dcterms:created xsi:type="dcterms:W3CDTF">2015-11-03T14:04:00Z</dcterms:created>
  <dcterms:modified xsi:type="dcterms:W3CDTF">2015-11-03T14:04:00Z</dcterms:modified>
</cp:coreProperties>
</file>